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EC1B" w14:textId="4D5415D5" w:rsidR="006C4BB6" w:rsidRPr="00496686" w:rsidRDefault="006C4BB6" w:rsidP="006C4BB6">
      <w:pPr>
        <w:rPr>
          <w:rFonts w:ascii="Roboto" w:eastAsia="Calibri" w:hAnsi="Roboto"/>
          <w:color w:val="455560"/>
          <w:sz w:val="22"/>
          <w:szCs w:val="22"/>
          <w:lang w:eastAsia="en-US"/>
        </w:rPr>
      </w:pPr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Dear [SUPERVISOR’S NAME],</w:t>
      </w:r>
    </w:p>
    <w:p w14:paraId="6510B68D" w14:textId="77777777" w:rsidR="006C4BB6" w:rsidRPr="00496686" w:rsidRDefault="006C4BB6" w:rsidP="006C4BB6">
      <w:pPr>
        <w:rPr>
          <w:rFonts w:ascii="Roboto" w:eastAsia="Calibri" w:hAnsi="Roboto"/>
          <w:color w:val="455560"/>
          <w:sz w:val="22"/>
          <w:szCs w:val="22"/>
          <w:lang w:eastAsia="en-US"/>
        </w:rPr>
      </w:pPr>
    </w:p>
    <w:p w14:paraId="3DF06B12" w14:textId="6C5DEE53" w:rsidR="00C53598" w:rsidRPr="00496686" w:rsidRDefault="00C53598" w:rsidP="00C53598">
      <w:pPr>
        <w:spacing w:after="160" w:line="259" w:lineRule="auto"/>
        <w:rPr>
          <w:rFonts w:ascii="Roboto" w:eastAsia="Calibri" w:hAnsi="Roboto"/>
          <w:color w:val="455560"/>
          <w:sz w:val="22"/>
          <w:szCs w:val="22"/>
          <w:lang w:eastAsia="en-US"/>
        </w:rPr>
      </w:pPr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Health equity leaders are charged with creating and sustaining equity in a health system, but often without a roadmap. And as these positions are often new, there </w:t>
      </w:r>
      <w:proofErr w:type="gramStart"/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is</w:t>
      </w:r>
      <w:proofErr w:type="gramEnd"/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not a lot of </w:t>
      </w:r>
      <w:proofErr w:type="gramStart"/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precedent</w:t>
      </w:r>
      <w:proofErr w:type="gramEnd"/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and leaders in these roles may be entering uncharted territory</w:t>
      </w:r>
      <w:r w:rsidR="00E660C3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. To build </w:t>
      </w:r>
      <w:r w:rsidR="00811166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my skills as an effective health equity leader and enable me to lead progress towards equitable health outcomes for our</w:t>
      </w:r>
      <w:r w:rsidR="003E4ED6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</w:t>
      </w:r>
      <w:r w:rsidR="00D0222C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organization</w:t>
      </w:r>
      <w:r w:rsidR="003E4ED6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, </w:t>
      </w:r>
      <w:r w:rsidR="001153D8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I am seeking your approval to attend the </w:t>
      </w:r>
      <w:hyperlink r:id="rId11" w:history="1">
        <w:r w:rsidR="001153D8" w:rsidRPr="002912C5">
          <w:rPr>
            <w:rFonts w:ascii="Roboto" w:hAnsi="Roboto"/>
            <w:color w:val="11D4FF"/>
            <w:sz w:val="22"/>
            <w:szCs w:val="22"/>
            <w:u w:val="single"/>
            <w:lang w:eastAsia="en-US"/>
          </w:rPr>
          <w:t xml:space="preserve">Institute for Healthcare Improvement’s </w:t>
        </w:r>
        <w:r w:rsidRPr="002912C5">
          <w:rPr>
            <w:rFonts w:ascii="Roboto" w:hAnsi="Roboto"/>
            <w:color w:val="11D4FF"/>
            <w:sz w:val="22"/>
            <w:szCs w:val="22"/>
            <w:u w:val="single"/>
            <w:lang w:eastAsia="en-US"/>
          </w:rPr>
          <w:t xml:space="preserve">Leadership for Health Equity Professional </w:t>
        </w:r>
        <w:r w:rsidRPr="002912C5">
          <w:rPr>
            <w:rFonts w:ascii="Roboto" w:eastAsia="Calibri" w:hAnsi="Roboto"/>
            <w:color w:val="11D4FF"/>
            <w:sz w:val="22"/>
            <w:szCs w:val="22"/>
            <w:u w:val="single"/>
            <w:lang w:eastAsia="en-US"/>
          </w:rPr>
          <w:t>Development</w:t>
        </w:r>
        <w:r w:rsidRPr="002912C5">
          <w:rPr>
            <w:rFonts w:ascii="Roboto" w:hAnsi="Roboto"/>
            <w:color w:val="11D4FF"/>
            <w:sz w:val="22"/>
            <w:szCs w:val="22"/>
            <w:u w:val="single"/>
            <w:lang w:eastAsia="en-US"/>
          </w:rPr>
          <w:t xml:space="preserve"> Program</w:t>
        </w:r>
      </w:hyperlink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, </w:t>
      </w:r>
      <w:r w:rsidR="00AF1E33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beginning September </w:t>
      </w:r>
      <w:r w:rsidR="00E6361D">
        <w:rPr>
          <w:rFonts w:ascii="Roboto" w:eastAsia="Calibri" w:hAnsi="Roboto"/>
          <w:color w:val="455560"/>
          <w:sz w:val="22"/>
          <w:szCs w:val="22"/>
          <w:lang w:eastAsia="en-US"/>
        </w:rPr>
        <w:t>14, 2026</w:t>
      </w:r>
      <w:r w:rsidR="00AF1E33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. </w:t>
      </w:r>
    </w:p>
    <w:p w14:paraId="1FF021E6" w14:textId="13DC5F85" w:rsidR="007428A3" w:rsidRPr="00496686" w:rsidRDefault="00E80C01" w:rsidP="00DE2A1E">
      <w:pPr>
        <w:shd w:val="clear" w:color="auto" w:fill="FFFFFF"/>
        <w:spacing w:before="100" w:beforeAutospacing="1" w:after="100" w:afterAutospacing="1" w:line="240" w:lineRule="auto"/>
        <w:rPr>
          <w:rFonts w:ascii="Roboto" w:eastAsia="Calibri" w:hAnsi="Roboto"/>
          <w:color w:val="455560"/>
          <w:sz w:val="22"/>
          <w:szCs w:val="22"/>
          <w:lang w:eastAsia="en-US"/>
        </w:rPr>
      </w:pPr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T</w:t>
      </w:r>
      <w:r w:rsidR="00F00014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his intensive IHI program </w:t>
      </w:r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is </w:t>
      </w:r>
      <w:r w:rsidR="00C81242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led by renowned faculty and </w:t>
      </w:r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d</w:t>
      </w:r>
      <w:r w:rsidR="003549B3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esigned</w:t>
      </w:r>
      <w:r w:rsidR="00DE2A1E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for leaders within a healthcare organization with responsibility for or influence on systemwide equity and equitable health outcomes. </w:t>
      </w:r>
      <w:r w:rsidR="008729A4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Through the completion of this course</w:t>
      </w:r>
      <w:r w:rsidR="00004800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, I will </w:t>
      </w:r>
      <w:r w:rsidR="00F65FB3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learn</w:t>
      </w:r>
      <w:r w:rsidR="00D067F4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competencies, approaches, and conditions for success in effective health equity leadership</w:t>
      </w:r>
      <w:r w:rsidR="00EC7709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, including: </w:t>
      </w:r>
    </w:p>
    <w:p w14:paraId="20C652C8" w14:textId="6F981CE2" w:rsidR="00E179AF" w:rsidRPr="00400F08" w:rsidRDefault="00E179AF" w:rsidP="00400F08">
      <w:pPr>
        <w:pStyle w:val="ListParagraph"/>
        <w:numPr>
          <w:ilvl w:val="0"/>
          <w:numId w:val="10"/>
        </w:numPr>
        <w:rPr>
          <w:rFonts w:ascii="Roboto" w:eastAsia="Calibri" w:hAnsi="Roboto"/>
          <w:color w:val="455560"/>
          <w:lang w:eastAsia="en-US"/>
        </w:rPr>
      </w:pPr>
      <w:r w:rsidRPr="00400F08">
        <w:rPr>
          <w:rFonts w:ascii="Roboto" w:eastAsia="Calibri" w:hAnsi="Roboto"/>
          <w:color w:val="455560"/>
          <w:lang w:eastAsia="en-US"/>
        </w:rPr>
        <w:t>Strategies to be an effective leader in the work to create and sustain system-wide improvement in health equity</w:t>
      </w:r>
    </w:p>
    <w:p w14:paraId="1D685EAA" w14:textId="592C6101" w:rsidR="00B8008A" w:rsidRPr="00400F08" w:rsidRDefault="00E179AF" w:rsidP="00400F08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="Roboto" w:eastAsia="Calibri" w:hAnsi="Roboto"/>
          <w:color w:val="455560"/>
          <w:lang w:eastAsia="en-US"/>
        </w:rPr>
      </w:pPr>
      <w:r w:rsidRPr="00400F08">
        <w:rPr>
          <w:rFonts w:ascii="Roboto" w:eastAsia="Calibri" w:hAnsi="Roboto"/>
          <w:color w:val="455560"/>
          <w:lang w:eastAsia="en-US"/>
        </w:rPr>
        <w:t>Ev</w:t>
      </w:r>
      <w:r w:rsidR="00B8008A" w:rsidRPr="00400F08">
        <w:rPr>
          <w:rFonts w:ascii="Roboto" w:eastAsia="Calibri" w:hAnsi="Roboto"/>
          <w:color w:val="455560"/>
          <w:lang w:eastAsia="en-US"/>
        </w:rPr>
        <w:t xml:space="preserve">aluation strategies to monitor progress toward reducing inequities </w:t>
      </w:r>
    </w:p>
    <w:p w14:paraId="64578D20" w14:textId="725FDD8B" w:rsidR="00701B34" w:rsidRPr="00400F08" w:rsidRDefault="00956342" w:rsidP="00400F08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="Roboto" w:eastAsia="Calibri" w:hAnsi="Roboto"/>
          <w:color w:val="455560"/>
          <w:lang w:eastAsia="en-US"/>
        </w:rPr>
      </w:pPr>
      <w:r w:rsidRPr="00400F08">
        <w:rPr>
          <w:rFonts w:ascii="Roboto" w:eastAsia="Calibri" w:hAnsi="Roboto"/>
          <w:color w:val="455560"/>
          <w:lang w:eastAsia="en-US"/>
        </w:rPr>
        <w:t>Developing strategic plans committed to equity</w:t>
      </w:r>
    </w:p>
    <w:p w14:paraId="490C72EC" w14:textId="48DF1137" w:rsidR="00956342" w:rsidRPr="00400F08" w:rsidRDefault="00701B34" w:rsidP="00400F08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="Roboto" w:eastAsia="Calibri" w:hAnsi="Roboto"/>
          <w:color w:val="455560"/>
          <w:lang w:eastAsia="en-US"/>
        </w:rPr>
      </w:pPr>
      <w:r w:rsidRPr="00400F08">
        <w:rPr>
          <w:rFonts w:ascii="Roboto" w:eastAsia="Calibri" w:hAnsi="Roboto"/>
          <w:color w:val="455560"/>
          <w:lang w:eastAsia="en-US"/>
        </w:rPr>
        <w:t xml:space="preserve">Creating a business case and complementary communication strategy to generate buy-in for equity work and sustainability  </w:t>
      </w:r>
      <w:r w:rsidR="00956342" w:rsidRPr="00400F08">
        <w:rPr>
          <w:rFonts w:ascii="Roboto" w:eastAsia="Calibri" w:hAnsi="Roboto"/>
          <w:color w:val="455560"/>
          <w:lang w:eastAsia="en-US"/>
        </w:rPr>
        <w:t xml:space="preserve"> </w:t>
      </w:r>
    </w:p>
    <w:p w14:paraId="1F8CC4F9" w14:textId="7492F45C" w:rsidR="002E3A5D" w:rsidRPr="00496686" w:rsidRDefault="002E3A5D" w:rsidP="00E313B2">
      <w:pPr>
        <w:spacing w:before="100" w:beforeAutospacing="1" w:after="100" w:afterAutospacing="1" w:line="240" w:lineRule="auto"/>
        <w:rPr>
          <w:rFonts w:ascii="Roboto" w:eastAsia="Calibri" w:hAnsi="Roboto"/>
          <w:color w:val="455560"/>
          <w:sz w:val="22"/>
          <w:szCs w:val="22"/>
          <w:lang w:eastAsia="en-US"/>
        </w:rPr>
      </w:pPr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This is an intensive, experience-based </w:t>
      </w:r>
      <w:proofErr w:type="gramStart"/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training</w:t>
      </w:r>
      <w:proofErr w:type="gramEnd"/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delivered in a </w:t>
      </w:r>
      <w:r w:rsidR="00D43C0B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live-virtual format</w:t>
      </w:r>
      <w:r w:rsidR="0047400E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with </w:t>
      </w:r>
      <w:r w:rsidR="00D1307D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thirteen</w:t>
      </w:r>
      <w:r w:rsidR="00EC7709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two-hour sessions. </w:t>
      </w:r>
    </w:p>
    <w:p w14:paraId="09838344" w14:textId="7CBA125E" w:rsidR="00201A7D" w:rsidRPr="00496686" w:rsidRDefault="00DF115C" w:rsidP="00E313B2">
      <w:pPr>
        <w:spacing w:before="100" w:beforeAutospacing="1" w:after="100" w:afterAutospacing="1" w:line="240" w:lineRule="auto"/>
        <w:rPr>
          <w:rFonts w:ascii="Roboto" w:eastAsia="Calibri" w:hAnsi="Roboto"/>
          <w:color w:val="455560"/>
          <w:sz w:val="22"/>
          <w:szCs w:val="22"/>
          <w:lang w:eastAsia="en-US"/>
        </w:rPr>
      </w:pPr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T</w:t>
      </w:r>
      <w:r w:rsidR="006C4BB6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he cost of my attendance</w:t>
      </w:r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is </w:t>
      </w:r>
      <w:r w:rsidR="0085501D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$</w:t>
      </w:r>
      <w:r w:rsidR="009F16A4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5,</w:t>
      </w:r>
      <w:r w:rsidR="00EC7709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995</w:t>
      </w:r>
      <w:r w:rsidR="00244B37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.</w:t>
      </w:r>
      <w:r w:rsidR="00045615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</w:t>
      </w:r>
      <w:r w:rsidR="00244B37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In addition to the </w:t>
      </w:r>
      <w:r w:rsidR="0047400E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live virtual sessions, it</w:t>
      </w:r>
      <w:r w:rsidR="006B42C3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includes asynchronous </w:t>
      </w:r>
      <w:r w:rsidR="00957EE5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support activities</w:t>
      </w:r>
      <w:r w:rsidR="00A031F2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</w:t>
      </w:r>
      <w:r w:rsidR="00FB3A04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and optional office hours with IHI’s expert faculty.</w:t>
      </w:r>
      <w:r w:rsidR="00097A99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</w:t>
      </w:r>
      <w:r w:rsidR="00DC7C68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The time commitment is approximately </w:t>
      </w:r>
      <w:r w:rsidR="00D0222C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30</w:t>
      </w:r>
      <w:r w:rsidR="00DC7C68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hours, including </w:t>
      </w:r>
      <w:proofErr w:type="gramStart"/>
      <w:r w:rsidR="00102D2D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t</w:t>
      </w:r>
      <w:r w:rsidR="00DC7C68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he virtual</w:t>
      </w:r>
      <w:proofErr w:type="gramEnd"/>
      <w:r w:rsidR="00DC7C68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session</w:t>
      </w:r>
      <w:r w:rsidR="007D3C1B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s</w:t>
      </w:r>
      <w:r w:rsidR="00DC7C68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, </w:t>
      </w:r>
      <w:r w:rsidR="00201A7D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asynchronous support activities, and reflection on learning. </w:t>
      </w:r>
    </w:p>
    <w:p w14:paraId="7CFA9D29" w14:textId="4BAF3627" w:rsidR="0087424D" w:rsidRPr="00496686" w:rsidRDefault="00984282" w:rsidP="00E313B2">
      <w:pPr>
        <w:spacing w:before="100" w:beforeAutospacing="1" w:after="100" w:afterAutospacing="1" w:line="240" w:lineRule="auto"/>
        <w:rPr>
          <w:rFonts w:ascii="Roboto" w:eastAsia="Calibri" w:hAnsi="Roboto"/>
          <w:color w:val="455560"/>
          <w:sz w:val="22"/>
          <w:szCs w:val="22"/>
          <w:lang w:eastAsia="en-US"/>
        </w:rPr>
      </w:pPr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IHI offers a 15% group discount for those organizations who send three or more people.</w:t>
      </w:r>
      <w:r w:rsidR="004B2936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The discounted fee is $</w:t>
      </w:r>
      <w:r w:rsidR="00EC7709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5,095</w:t>
      </w:r>
      <w:r w:rsidR="004B2936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per registration.</w:t>
      </w:r>
      <w:r w:rsidR="00C51D6F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 If interested, IHI requires you to </w:t>
      </w:r>
      <w:hyperlink r:id="rId12" w:anchor="vaff" w:history="1">
        <w:r w:rsidR="00C51D6F" w:rsidRPr="00980361">
          <w:rPr>
            <w:rFonts w:ascii="Roboto" w:hAnsi="Roboto"/>
            <w:color w:val="11D4FF"/>
            <w:sz w:val="22"/>
            <w:szCs w:val="22"/>
            <w:u w:val="single"/>
            <w:lang w:eastAsia="en-US"/>
          </w:rPr>
          <w:t>complete the Group Registration form</w:t>
        </w:r>
      </w:hyperlink>
      <w:r w:rsidR="00C51D6F" w:rsidRPr="00980361">
        <w:rPr>
          <w:rFonts w:ascii="Roboto" w:hAnsi="Roboto"/>
          <w:color w:val="11D4FF"/>
          <w:sz w:val="22"/>
          <w:szCs w:val="22"/>
          <w:u w:val="single"/>
          <w:lang w:eastAsia="en-US"/>
        </w:rPr>
        <w:t>.</w:t>
      </w:r>
    </w:p>
    <w:p w14:paraId="74B21A07" w14:textId="6C534001" w:rsidR="006C4BB6" w:rsidRPr="00496686" w:rsidRDefault="00097A99" w:rsidP="00E313B2">
      <w:pPr>
        <w:spacing w:before="100" w:beforeAutospacing="1" w:after="100" w:afterAutospacing="1" w:line="240" w:lineRule="auto"/>
        <w:rPr>
          <w:rFonts w:ascii="Roboto" w:eastAsia="Calibri" w:hAnsi="Roboto"/>
          <w:color w:val="455560"/>
          <w:sz w:val="22"/>
          <w:szCs w:val="22"/>
          <w:lang w:eastAsia="en-US"/>
        </w:rPr>
      </w:pPr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Continuing education credits </w:t>
      </w:r>
      <w:r w:rsidR="00201A7D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will be offered for </w:t>
      </w:r>
      <w:r w:rsidR="00AF0C9D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physicians, nurses, and certified professionals in patient safety. </w:t>
      </w:r>
    </w:p>
    <w:p w14:paraId="15E3BF66" w14:textId="16533268" w:rsidR="006C4BB6" w:rsidRPr="00496686" w:rsidRDefault="006C4BB6" w:rsidP="00E313B2">
      <w:pPr>
        <w:spacing w:before="100" w:beforeAutospacing="1" w:after="100" w:afterAutospacing="1" w:line="240" w:lineRule="auto"/>
        <w:rPr>
          <w:rFonts w:ascii="Roboto" w:eastAsia="Calibri" w:hAnsi="Roboto"/>
          <w:color w:val="455560"/>
          <w:sz w:val="22"/>
          <w:szCs w:val="22"/>
          <w:lang w:eastAsia="en-US"/>
        </w:rPr>
      </w:pPr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Thank you for </w:t>
      </w:r>
      <w:r w:rsidR="006A279C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considering this investment in our organization and my professional development. </w:t>
      </w:r>
      <w:r w:rsidR="008B300A"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 xml:space="preserve">I look forward to discussing this with you at your earliest convenience. </w:t>
      </w:r>
    </w:p>
    <w:p w14:paraId="5D326047" w14:textId="77777777" w:rsidR="006C4BB6" w:rsidRPr="00496686" w:rsidRDefault="006C4BB6" w:rsidP="006C4BB6">
      <w:pPr>
        <w:rPr>
          <w:rFonts w:ascii="Roboto" w:eastAsia="Calibri" w:hAnsi="Roboto"/>
          <w:color w:val="455560"/>
          <w:sz w:val="22"/>
          <w:szCs w:val="22"/>
          <w:lang w:eastAsia="en-US"/>
        </w:rPr>
      </w:pPr>
    </w:p>
    <w:p w14:paraId="70A474C8" w14:textId="77777777" w:rsidR="006C4BB6" w:rsidRPr="00496686" w:rsidRDefault="006C4BB6" w:rsidP="006C4BB6">
      <w:pPr>
        <w:rPr>
          <w:rFonts w:ascii="Roboto" w:eastAsia="Calibri" w:hAnsi="Roboto"/>
          <w:color w:val="455560"/>
          <w:sz w:val="22"/>
          <w:szCs w:val="22"/>
          <w:lang w:eastAsia="en-US"/>
        </w:rPr>
      </w:pPr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Best,</w:t>
      </w:r>
    </w:p>
    <w:p w14:paraId="5B27D46B" w14:textId="26F821A2" w:rsidR="00496686" w:rsidRPr="007927F5" w:rsidRDefault="006C4BB6" w:rsidP="002912C5">
      <w:pPr>
        <w:rPr>
          <w:rFonts w:ascii="Roboto" w:eastAsia="Calibri" w:hAnsi="Roboto"/>
          <w:color w:val="455560"/>
          <w:sz w:val="22"/>
          <w:szCs w:val="22"/>
          <w:lang w:eastAsia="en-US"/>
        </w:rPr>
      </w:pPr>
      <w:r w:rsidRPr="00496686">
        <w:rPr>
          <w:rFonts w:ascii="Roboto" w:eastAsia="Calibri" w:hAnsi="Roboto"/>
          <w:color w:val="455560"/>
          <w:sz w:val="22"/>
          <w:szCs w:val="22"/>
          <w:lang w:eastAsia="en-US"/>
        </w:rPr>
        <w:t>[YOUR NAME]</w:t>
      </w:r>
    </w:p>
    <w:sectPr w:rsidR="00496686" w:rsidRPr="007927F5" w:rsidSect="00F74FF7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216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13AEA" w14:textId="77777777" w:rsidR="001F37A2" w:rsidRDefault="001F37A2" w:rsidP="00D02F12">
      <w:r>
        <w:separator/>
      </w:r>
    </w:p>
  </w:endnote>
  <w:endnote w:type="continuationSeparator" w:id="0">
    <w:p w14:paraId="1716FE62" w14:textId="77777777" w:rsidR="001F37A2" w:rsidRDefault="001F37A2" w:rsidP="00D0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0E44" w14:textId="66B548D5" w:rsidR="00E6361D" w:rsidRDefault="00E63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8B8B" w14:textId="43747B91" w:rsidR="00E6361D" w:rsidRDefault="00E636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4C60" w14:textId="4DC2C10A" w:rsidR="00E6361D" w:rsidRDefault="00E63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DF82" w14:textId="77777777" w:rsidR="001F37A2" w:rsidRDefault="001F37A2" w:rsidP="00D02F12">
      <w:r>
        <w:separator/>
      </w:r>
    </w:p>
  </w:footnote>
  <w:footnote w:type="continuationSeparator" w:id="0">
    <w:p w14:paraId="38FD4879" w14:textId="77777777" w:rsidR="001F37A2" w:rsidRDefault="001F37A2" w:rsidP="00D0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D82C" w14:textId="525B51C6" w:rsidR="00D02F12" w:rsidRDefault="003D1F20">
    <w:pPr>
      <w:pStyle w:val="Header"/>
      <w:rPr>
        <w:rFonts w:ascii="Verdana" w:hAnsi="Verdana"/>
      </w:rPr>
    </w:pPr>
    <w:r>
      <w:rPr>
        <w:rFonts w:ascii="Verdana" w:hAnsi="Verdana"/>
        <w:noProof/>
        <w:lang w:eastAsia="en-US"/>
      </w:rPr>
      <w:drawing>
        <wp:anchor distT="0" distB="0" distL="114300" distR="114300" simplePos="0" relativeHeight="251658240" behindDoc="1" locked="0" layoutInCell="1" allowOverlap="1" wp14:anchorId="40EF4FC4" wp14:editId="145CE9DB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871618" cy="621792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618" cy="6217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DA6D82D" w14:textId="087B3276" w:rsidR="00D02F12" w:rsidRDefault="00D02F12" w:rsidP="002440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5BF"/>
    <w:multiLevelType w:val="multilevel"/>
    <w:tmpl w:val="00B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37C27"/>
    <w:multiLevelType w:val="hybridMultilevel"/>
    <w:tmpl w:val="780CFB74"/>
    <w:lvl w:ilvl="0" w:tplc="926CA8E4">
      <w:numFmt w:val="bullet"/>
      <w:lvlText w:val="•"/>
      <w:lvlJc w:val="left"/>
      <w:pPr>
        <w:ind w:left="144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7C27B7"/>
    <w:multiLevelType w:val="multilevel"/>
    <w:tmpl w:val="B01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4366D"/>
    <w:multiLevelType w:val="hybridMultilevel"/>
    <w:tmpl w:val="722E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53705"/>
    <w:multiLevelType w:val="hybridMultilevel"/>
    <w:tmpl w:val="17F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C52C6"/>
    <w:multiLevelType w:val="hybridMultilevel"/>
    <w:tmpl w:val="7FBC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E139D"/>
    <w:multiLevelType w:val="hybridMultilevel"/>
    <w:tmpl w:val="DAA453B2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C47B3"/>
    <w:multiLevelType w:val="hybridMultilevel"/>
    <w:tmpl w:val="BF6644F0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D5A77"/>
    <w:multiLevelType w:val="hybridMultilevel"/>
    <w:tmpl w:val="B4A8489C"/>
    <w:lvl w:ilvl="0" w:tplc="0B0E99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B8215E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D00E4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8C2622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BA204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EDC81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378DA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CCD1F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D00B5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6C791BDC"/>
    <w:multiLevelType w:val="hybridMultilevel"/>
    <w:tmpl w:val="2A9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813899">
    <w:abstractNumId w:val="9"/>
  </w:num>
  <w:num w:numId="2" w16cid:durableId="578297520">
    <w:abstractNumId w:val="4"/>
  </w:num>
  <w:num w:numId="3" w16cid:durableId="381951378">
    <w:abstractNumId w:val="6"/>
  </w:num>
  <w:num w:numId="4" w16cid:durableId="200097778">
    <w:abstractNumId w:val="1"/>
  </w:num>
  <w:num w:numId="5" w16cid:durableId="361974908">
    <w:abstractNumId w:val="7"/>
  </w:num>
  <w:num w:numId="6" w16cid:durableId="1130052900">
    <w:abstractNumId w:val="5"/>
  </w:num>
  <w:num w:numId="7" w16cid:durableId="163669169">
    <w:abstractNumId w:val="2"/>
  </w:num>
  <w:num w:numId="8" w16cid:durableId="599988325">
    <w:abstractNumId w:val="0"/>
  </w:num>
  <w:num w:numId="9" w16cid:durableId="2118017474">
    <w:abstractNumId w:val="8"/>
  </w:num>
  <w:num w:numId="10" w16cid:durableId="1854221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C7"/>
    <w:rsid w:val="00004800"/>
    <w:rsid w:val="0000704C"/>
    <w:rsid w:val="000147F4"/>
    <w:rsid w:val="00045615"/>
    <w:rsid w:val="0007360E"/>
    <w:rsid w:val="00082B64"/>
    <w:rsid w:val="00086502"/>
    <w:rsid w:val="00094D43"/>
    <w:rsid w:val="00097A99"/>
    <w:rsid w:val="000C786B"/>
    <w:rsid w:val="000D7CA7"/>
    <w:rsid w:val="00102D2D"/>
    <w:rsid w:val="001153D8"/>
    <w:rsid w:val="001338B8"/>
    <w:rsid w:val="001409B6"/>
    <w:rsid w:val="00140D48"/>
    <w:rsid w:val="0015351E"/>
    <w:rsid w:val="00166B4E"/>
    <w:rsid w:val="0017389E"/>
    <w:rsid w:val="001812DE"/>
    <w:rsid w:val="001853F5"/>
    <w:rsid w:val="001A1AE0"/>
    <w:rsid w:val="001B72E3"/>
    <w:rsid w:val="001B73AB"/>
    <w:rsid w:val="001C2702"/>
    <w:rsid w:val="001D2422"/>
    <w:rsid w:val="001D3A89"/>
    <w:rsid w:val="001E19DD"/>
    <w:rsid w:val="001E1BA9"/>
    <w:rsid w:val="001E7F64"/>
    <w:rsid w:val="001F37A2"/>
    <w:rsid w:val="001F5235"/>
    <w:rsid w:val="001F759C"/>
    <w:rsid w:val="00201A7D"/>
    <w:rsid w:val="002040CA"/>
    <w:rsid w:val="002311E3"/>
    <w:rsid w:val="0023605C"/>
    <w:rsid w:val="00236C99"/>
    <w:rsid w:val="002378F1"/>
    <w:rsid w:val="0024400B"/>
    <w:rsid w:val="00244B37"/>
    <w:rsid w:val="00262DE0"/>
    <w:rsid w:val="002912C5"/>
    <w:rsid w:val="002A1D41"/>
    <w:rsid w:val="002B3F2A"/>
    <w:rsid w:val="002C12B9"/>
    <w:rsid w:val="002C18C7"/>
    <w:rsid w:val="002C3B66"/>
    <w:rsid w:val="002C4AC4"/>
    <w:rsid w:val="002D76E2"/>
    <w:rsid w:val="002E3A5D"/>
    <w:rsid w:val="002E5D42"/>
    <w:rsid w:val="002E605C"/>
    <w:rsid w:val="002F1F06"/>
    <w:rsid w:val="00303233"/>
    <w:rsid w:val="00303C58"/>
    <w:rsid w:val="00304F54"/>
    <w:rsid w:val="003318E2"/>
    <w:rsid w:val="00333CE7"/>
    <w:rsid w:val="00337B9A"/>
    <w:rsid w:val="003415ED"/>
    <w:rsid w:val="003549B3"/>
    <w:rsid w:val="0038052E"/>
    <w:rsid w:val="003B1A71"/>
    <w:rsid w:val="003C653A"/>
    <w:rsid w:val="003D1F20"/>
    <w:rsid w:val="003E4ED6"/>
    <w:rsid w:val="00400F08"/>
    <w:rsid w:val="004263BF"/>
    <w:rsid w:val="0044388B"/>
    <w:rsid w:val="0047400E"/>
    <w:rsid w:val="00487505"/>
    <w:rsid w:val="00496686"/>
    <w:rsid w:val="004B2936"/>
    <w:rsid w:val="00506BF5"/>
    <w:rsid w:val="00520CA7"/>
    <w:rsid w:val="00536570"/>
    <w:rsid w:val="00577122"/>
    <w:rsid w:val="00583866"/>
    <w:rsid w:val="00584F79"/>
    <w:rsid w:val="005B3E3E"/>
    <w:rsid w:val="005C2EB4"/>
    <w:rsid w:val="005D0126"/>
    <w:rsid w:val="005F79F0"/>
    <w:rsid w:val="006105F1"/>
    <w:rsid w:val="00613FB3"/>
    <w:rsid w:val="0063279B"/>
    <w:rsid w:val="00685018"/>
    <w:rsid w:val="0068634C"/>
    <w:rsid w:val="006A2548"/>
    <w:rsid w:val="006A279C"/>
    <w:rsid w:val="006B0DF0"/>
    <w:rsid w:val="006B1718"/>
    <w:rsid w:val="006B42C3"/>
    <w:rsid w:val="006B7E07"/>
    <w:rsid w:val="006C4BB6"/>
    <w:rsid w:val="006E237A"/>
    <w:rsid w:val="006E3FAD"/>
    <w:rsid w:val="006F486D"/>
    <w:rsid w:val="00701B34"/>
    <w:rsid w:val="00704E49"/>
    <w:rsid w:val="00734F99"/>
    <w:rsid w:val="007428A3"/>
    <w:rsid w:val="00753E4B"/>
    <w:rsid w:val="007701C0"/>
    <w:rsid w:val="007806A0"/>
    <w:rsid w:val="00792291"/>
    <w:rsid w:val="007927F5"/>
    <w:rsid w:val="007B0D05"/>
    <w:rsid w:val="007D3C1B"/>
    <w:rsid w:val="00811166"/>
    <w:rsid w:val="008424DB"/>
    <w:rsid w:val="0085501D"/>
    <w:rsid w:val="00861A18"/>
    <w:rsid w:val="0087045E"/>
    <w:rsid w:val="008729A4"/>
    <w:rsid w:val="0087424D"/>
    <w:rsid w:val="008A2D06"/>
    <w:rsid w:val="008B300A"/>
    <w:rsid w:val="008B7C94"/>
    <w:rsid w:val="008C727A"/>
    <w:rsid w:val="008E0549"/>
    <w:rsid w:val="008E2B82"/>
    <w:rsid w:val="00905B4F"/>
    <w:rsid w:val="009165AD"/>
    <w:rsid w:val="00922D8D"/>
    <w:rsid w:val="00931809"/>
    <w:rsid w:val="0094773D"/>
    <w:rsid w:val="00952325"/>
    <w:rsid w:val="00956342"/>
    <w:rsid w:val="009569EB"/>
    <w:rsid w:val="00957EE5"/>
    <w:rsid w:val="00976EFC"/>
    <w:rsid w:val="00980361"/>
    <w:rsid w:val="00984282"/>
    <w:rsid w:val="00984E4E"/>
    <w:rsid w:val="00985C63"/>
    <w:rsid w:val="009A4748"/>
    <w:rsid w:val="009B0CAC"/>
    <w:rsid w:val="009B284C"/>
    <w:rsid w:val="009B3022"/>
    <w:rsid w:val="009C6479"/>
    <w:rsid w:val="009D401D"/>
    <w:rsid w:val="009D52DA"/>
    <w:rsid w:val="009F16A4"/>
    <w:rsid w:val="009F5C42"/>
    <w:rsid w:val="00A031F2"/>
    <w:rsid w:val="00A14A0B"/>
    <w:rsid w:val="00A46F8D"/>
    <w:rsid w:val="00A84A08"/>
    <w:rsid w:val="00A972D7"/>
    <w:rsid w:val="00AA4403"/>
    <w:rsid w:val="00AC3CAB"/>
    <w:rsid w:val="00AD24C5"/>
    <w:rsid w:val="00AF0AED"/>
    <w:rsid w:val="00AF0C9D"/>
    <w:rsid w:val="00AF1E33"/>
    <w:rsid w:val="00AF3892"/>
    <w:rsid w:val="00B174C7"/>
    <w:rsid w:val="00B31D31"/>
    <w:rsid w:val="00B36B2F"/>
    <w:rsid w:val="00B51D73"/>
    <w:rsid w:val="00B64E54"/>
    <w:rsid w:val="00B8008A"/>
    <w:rsid w:val="00B933BB"/>
    <w:rsid w:val="00BE2A72"/>
    <w:rsid w:val="00BF6916"/>
    <w:rsid w:val="00C1577D"/>
    <w:rsid w:val="00C2450C"/>
    <w:rsid w:val="00C47A72"/>
    <w:rsid w:val="00C51D6F"/>
    <w:rsid w:val="00C53598"/>
    <w:rsid w:val="00C542FA"/>
    <w:rsid w:val="00C56AEB"/>
    <w:rsid w:val="00C612CC"/>
    <w:rsid w:val="00C77FE7"/>
    <w:rsid w:val="00C81242"/>
    <w:rsid w:val="00CB7B07"/>
    <w:rsid w:val="00CF76DE"/>
    <w:rsid w:val="00D0222C"/>
    <w:rsid w:val="00D02F12"/>
    <w:rsid w:val="00D067F4"/>
    <w:rsid w:val="00D06F48"/>
    <w:rsid w:val="00D1307D"/>
    <w:rsid w:val="00D273CE"/>
    <w:rsid w:val="00D31FD3"/>
    <w:rsid w:val="00D33C56"/>
    <w:rsid w:val="00D43C0B"/>
    <w:rsid w:val="00D82132"/>
    <w:rsid w:val="00DB0306"/>
    <w:rsid w:val="00DC7C68"/>
    <w:rsid w:val="00DE2A1E"/>
    <w:rsid w:val="00DE5A09"/>
    <w:rsid w:val="00DF115C"/>
    <w:rsid w:val="00E0579A"/>
    <w:rsid w:val="00E10339"/>
    <w:rsid w:val="00E15F68"/>
    <w:rsid w:val="00E179AF"/>
    <w:rsid w:val="00E313B2"/>
    <w:rsid w:val="00E35A50"/>
    <w:rsid w:val="00E575C7"/>
    <w:rsid w:val="00E6361D"/>
    <w:rsid w:val="00E660C3"/>
    <w:rsid w:val="00E80C01"/>
    <w:rsid w:val="00E90D96"/>
    <w:rsid w:val="00EA4BC9"/>
    <w:rsid w:val="00EA7CF3"/>
    <w:rsid w:val="00EB51BC"/>
    <w:rsid w:val="00EC7709"/>
    <w:rsid w:val="00F00014"/>
    <w:rsid w:val="00F16A0F"/>
    <w:rsid w:val="00F30DDE"/>
    <w:rsid w:val="00F360CE"/>
    <w:rsid w:val="00F65EFE"/>
    <w:rsid w:val="00F65FB3"/>
    <w:rsid w:val="00F7199D"/>
    <w:rsid w:val="00F74FF7"/>
    <w:rsid w:val="00F93B88"/>
    <w:rsid w:val="00FA0F33"/>
    <w:rsid w:val="00FA5627"/>
    <w:rsid w:val="00FB3A04"/>
    <w:rsid w:val="00FB6B86"/>
    <w:rsid w:val="00FB79CB"/>
    <w:rsid w:val="00FE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6D7FC"/>
  <w15:docId w15:val="{C88F7F5E-5D01-41EA-A838-D2F8F8BA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60CE"/>
    <w:pPr>
      <w:spacing w:line="288" w:lineRule="auto"/>
    </w:pPr>
    <w:rPr>
      <w:rFonts w:ascii="Georgia" w:hAnsi="Georgia"/>
      <w:lang w:eastAsia="ja-JP"/>
    </w:rPr>
  </w:style>
  <w:style w:type="paragraph" w:styleId="Heading1">
    <w:name w:val="heading 1"/>
    <w:aliases w:val="Level 1"/>
    <w:basedOn w:val="NoSpacing"/>
    <w:next w:val="NoSpacing"/>
    <w:link w:val="Heading1Char"/>
    <w:uiPriority w:val="9"/>
    <w:qFormat/>
    <w:rsid w:val="00F360CE"/>
    <w:pPr>
      <w:keepNext/>
      <w:keepLines/>
      <w:spacing w:before="24" w:line="288" w:lineRule="auto"/>
      <w:outlineLvl w:val="0"/>
    </w:pPr>
    <w:rPr>
      <w:rFonts w:ascii="Arial" w:eastAsia="MS Gothic" w:hAnsi="Arial"/>
      <w:b/>
      <w:bCs/>
      <w:color w:val="009FC2"/>
      <w:sz w:val="40"/>
      <w:szCs w:val="32"/>
    </w:rPr>
  </w:style>
  <w:style w:type="paragraph" w:styleId="Heading2">
    <w:name w:val="heading 2"/>
    <w:aliases w:val="Level 2"/>
    <w:basedOn w:val="Normal"/>
    <w:next w:val="Normal"/>
    <w:link w:val="Heading2Char"/>
    <w:uiPriority w:val="9"/>
    <w:unhideWhenUsed/>
    <w:qFormat/>
    <w:rsid w:val="00F360CE"/>
    <w:pPr>
      <w:keepNext/>
      <w:keepLines/>
      <w:outlineLvl w:val="1"/>
    </w:pPr>
    <w:rPr>
      <w:rFonts w:ascii="Arial" w:eastAsia="MS Gothic" w:hAnsi="Arial"/>
      <w:b/>
      <w:bCs/>
      <w:color w:val="009FC2"/>
      <w:sz w:val="32"/>
      <w:szCs w:val="26"/>
    </w:rPr>
  </w:style>
  <w:style w:type="paragraph" w:styleId="Heading3">
    <w:name w:val="heading 3"/>
    <w:aliases w:val="Level 3"/>
    <w:basedOn w:val="Normal"/>
    <w:next w:val="Normal"/>
    <w:link w:val="Heading3Char"/>
    <w:uiPriority w:val="9"/>
    <w:unhideWhenUsed/>
    <w:qFormat/>
    <w:rsid w:val="00F360CE"/>
    <w:pPr>
      <w:keepNext/>
      <w:keepLines/>
      <w:outlineLvl w:val="2"/>
    </w:pPr>
    <w:rPr>
      <w:rFonts w:ascii="Arial" w:eastAsia="MS Gothic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575C7"/>
    <w:pPr>
      <w:jc w:val="center"/>
    </w:pPr>
    <w:rPr>
      <w:rFonts w:ascii="Monotype Corsiva" w:hAnsi="Monotype Corsiva"/>
      <w:sz w:val="44"/>
    </w:rPr>
  </w:style>
  <w:style w:type="character" w:customStyle="1" w:styleId="BodyText2Char">
    <w:name w:val="Body Text 2 Char"/>
    <w:basedOn w:val="DefaultParagraphFont"/>
    <w:link w:val="BodyText2"/>
    <w:rsid w:val="00E575C7"/>
    <w:rPr>
      <w:rFonts w:ascii="Monotype Corsiva" w:eastAsia="Times New Roman" w:hAnsi="Monotype Corsiva" w:cs="Times New Roman"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E103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1E1BA9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1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3B88"/>
    <w:rPr>
      <w:color w:val="800080" w:themeColor="followedHyperlink"/>
      <w:u w:val="single"/>
    </w:rPr>
  </w:style>
  <w:style w:type="character" w:customStyle="1" w:styleId="Heading1Char">
    <w:name w:val="Heading 1 Char"/>
    <w:aliases w:val="Level 1 Char"/>
    <w:link w:val="Heading1"/>
    <w:uiPriority w:val="9"/>
    <w:rsid w:val="00F360CE"/>
    <w:rPr>
      <w:rFonts w:ascii="Arial" w:eastAsia="MS Gothic" w:hAnsi="Arial"/>
      <w:b/>
      <w:bCs/>
      <w:color w:val="009FC2"/>
      <w:sz w:val="40"/>
      <w:szCs w:val="32"/>
      <w:lang w:eastAsia="ja-JP"/>
    </w:rPr>
  </w:style>
  <w:style w:type="paragraph" w:styleId="NoSpacing">
    <w:name w:val="No Spacing"/>
    <w:uiPriority w:val="1"/>
    <w:qFormat/>
    <w:rsid w:val="00F360CE"/>
    <w:rPr>
      <w:rFonts w:ascii="Georgia" w:hAnsi="Georgia"/>
      <w:lang w:eastAsia="ja-JP"/>
    </w:rPr>
  </w:style>
  <w:style w:type="character" w:customStyle="1" w:styleId="Heading2Char">
    <w:name w:val="Heading 2 Char"/>
    <w:aliases w:val="Level 2 Char"/>
    <w:link w:val="Heading2"/>
    <w:uiPriority w:val="9"/>
    <w:rsid w:val="00F360CE"/>
    <w:rPr>
      <w:rFonts w:ascii="Arial" w:eastAsia="MS Gothic" w:hAnsi="Arial"/>
      <w:b/>
      <w:bCs/>
      <w:color w:val="009FC2"/>
      <w:sz w:val="32"/>
      <w:szCs w:val="26"/>
      <w:lang w:eastAsia="ja-JP"/>
    </w:rPr>
  </w:style>
  <w:style w:type="character" w:customStyle="1" w:styleId="Heading3Char">
    <w:name w:val="Heading 3 Char"/>
    <w:aliases w:val="Level 3 Char"/>
    <w:link w:val="Heading3"/>
    <w:uiPriority w:val="9"/>
    <w:rsid w:val="00F360CE"/>
    <w:rPr>
      <w:rFonts w:ascii="Arial" w:eastAsia="MS Gothic" w:hAnsi="Arial"/>
      <w:b/>
      <w:bCs/>
      <w:sz w:val="24"/>
      <w:lang w:eastAsia="ja-JP"/>
    </w:rPr>
  </w:style>
  <w:style w:type="paragraph" w:styleId="Subtitle">
    <w:name w:val="Subtitle"/>
    <w:aliases w:val="Level 4"/>
    <w:basedOn w:val="Normal"/>
    <w:next w:val="Normal"/>
    <w:link w:val="SubtitleChar"/>
    <w:uiPriority w:val="11"/>
    <w:qFormat/>
    <w:rsid w:val="00F360CE"/>
    <w:pPr>
      <w:numPr>
        <w:ilvl w:val="1"/>
      </w:numPr>
    </w:pPr>
    <w:rPr>
      <w:rFonts w:eastAsia="MS Gothic"/>
      <w:b/>
      <w:iCs/>
      <w:sz w:val="22"/>
      <w:szCs w:val="24"/>
    </w:rPr>
  </w:style>
  <w:style w:type="character" w:customStyle="1" w:styleId="SubtitleChar">
    <w:name w:val="Subtitle Char"/>
    <w:aliases w:val="Level 4 Char"/>
    <w:link w:val="Subtitle"/>
    <w:uiPriority w:val="11"/>
    <w:rsid w:val="00F360CE"/>
    <w:rPr>
      <w:rFonts w:ascii="Georgia" w:eastAsia="MS Gothic" w:hAnsi="Georgia"/>
      <w:b/>
      <w:iCs/>
      <w:sz w:val="22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480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1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7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147F4"/>
    <w:rPr>
      <w:rFonts w:ascii="Georgia" w:hAnsi="Georgi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7F4"/>
    <w:rPr>
      <w:rFonts w:ascii="Georgia" w:hAnsi="Georgia"/>
      <w:b/>
      <w:bCs/>
      <w:lang w:eastAsia="ja-JP"/>
    </w:rPr>
  </w:style>
  <w:style w:type="paragraph" w:styleId="Revision">
    <w:name w:val="Revision"/>
    <w:hidden/>
    <w:uiPriority w:val="99"/>
    <w:semiHidden/>
    <w:rsid w:val="00A031F2"/>
    <w:rPr>
      <w:rFonts w:ascii="Georgia" w:hAnsi="Georg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354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ihi.org/portal/rise/Events/group-registration.aspx?__hstc=7739053.406b5fe7fdfd5518c988131bef189b3a.1697027578907.1698857494835.1698946043877.34&amp;__hssc=7739053.2.1698946043877&amp;__hsfp=49596289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hi.org/education/training/leadership-health-equity-professional-development-progra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e6a96d-2c83-4491-91f7-1203365a557e">
      <Terms xmlns="http://schemas.microsoft.com/office/infopath/2007/PartnerControls"/>
    </lcf76f155ced4ddcb4097134ff3c332f>
    <TaxCatchAll xmlns="ff577f75-0b04-4053-bcca-5f90366df6fb" xsi:nil="true"/>
    <SharedWithUsers xmlns="ff577f75-0b04-4053-bcca-5f90366df6fb">
      <UserInfo>
        <DisplayName>Marianne Smith</DisplayName>
        <AccountId>12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1478A5F2CED4FBC4C307F132866A3" ma:contentTypeVersion="21" ma:contentTypeDescription="Create a new document." ma:contentTypeScope="" ma:versionID="bd138f21bbed5993ae9959ff6ea2e1fc">
  <xsd:schema xmlns:xsd="http://www.w3.org/2001/XMLSchema" xmlns:xs="http://www.w3.org/2001/XMLSchema" xmlns:p="http://schemas.microsoft.com/office/2006/metadata/properties" xmlns:ns1="http://schemas.microsoft.com/sharepoint/v3" xmlns:ns2="01e6a96d-2c83-4491-91f7-1203365a557e" xmlns:ns3="ff577f75-0b04-4053-bcca-5f90366df6fb" targetNamespace="http://schemas.microsoft.com/office/2006/metadata/properties" ma:root="true" ma:fieldsID="954d9542d51dd6f741cd77f5e3d0a7c9" ns1:_="" ns2:_="" ns3:_="">
    <xsd:import namespace="http://schemas.microsoft.com/sharepoint/v3"/>
    <xsd:import namespace="01e6a96d-2c83-4491-91f7-1203365a557e"/>
    <xsd:import namespace="ff577f75-0b04-4053-bcca-5f90366df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6a96d-2c83-4491-91f7-1203365a5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77f75-0b04-4053-bcca-5f90366df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1dc337-c8a4-4886-9153-23beb0fe29e2}" ma:internalName="TaxCatchAll" ma:showField="CatchAllData" ma:web="ff577f75-0b04-4053-bcca-5f90366df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395EF-EE1C-4FCE-8C4B-E892859D83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E79C7-7A3C-403A-BE94-0571237D5826}">
  <ds:schemaRefs>
    <ds:schemaRef ds:uri="http://schemas.microsoft.com/office/2006/metadata/properties"/>
    <ds:schemaRef ds:uri="http://schemas.microsoft.com/office/infopath/2007/PartnerControls"/>
    <ds:schemaRef ds:uri="01e6a96d-2c83-4491-91f7-1203365a557e"/>
    <ds:schemaRef ds:uri="ff577f75-0b04-4053-bcca-5f90366df6f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ADB476E-D60C-4460-97F9-034AB5EFE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4CDBB-B801-40CC-B359-A3EE02A62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e6a96d-2c83-4491-91f7-1203365a557e"/>
    <ds:schemaRef ds:uri="ff577f75-0b04-4053-bcca-5f90366df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eb54f5-b232-4d20-aabc-4d7ad732e04f}" enabled="1" method="Privileged" siteId="{ae635716-f192-4ebc-a7c0-71136d785d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1918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Download our letter template</vt:lpstr>
    </vt:vector>
  </TitlesOfParts>
  <Company>IHI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 our letter template</dc:title>
  <dc:creator>aalling</dc:creator>
  <cp:keywords>Marketing</cp:keywords>
  <dc:description/>
  <cp:lastModifiedBy>Alison Toney</cp:lastModifiedBy>
  <cp:revision>2</cp:revision>
  <dcterms:created xsi:type="dcterms:W3CDTF">2026-05-11T16:06:00Z</dcterms:created>
  <dcterms:modified xsi:type="dcterms:W3CDTF">2026-05-11T16:06:00Z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0x01010090B1478A5F2CED4FBC4C307F132866A3</vt:lpwstr>
  </property>
  <property fmtid="{D5CDD505-2E9C-101B-9397-08002B2CF9AE}" pid="3" name="TaxKeyword">
    <vt:lpwstr>42;#Marketing|e491b797-fd2f-457c-accc-e1e256c35b9e</vt:lpwstr>
  </property>
  <property fmtid="{D5CDD505-2E9C-101B-9397-08002B2CF9AE}" pid="4" name="MediaServiceImageTags">
    <vt:lpwstr/>
  </property>
</Properties>
</file>