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967F" w14:textId="101E0CF4" w:rsidR="00EB1863" w:rsidRDefault="00EB1863" w:rsidP="00EB1863">
      <w:pPr>
        <w:pStyle w:val="Heading1"/>
        <w:spacing w:after="360"/>
        <w:ind w:left="0"/>
        <w:rPr>
          <w:szCs w:val="36"/>
        </w:rPr>
      </w:pPr>
      <w:bookmarkStart w:id="0" w:name="_Toc357781052"/>
      <w:bookmarkStart w:id="1" w:name="_Toc357781662"/>
      <w:bookmarkStart w:id="2" w:name="_Toc357781861"/>
      <w:bookmarkStart w:id="3" w:name="_Toc357782007"/>
      <w:bookmarkStart w:id="4" w:name="_Toc374007178"/>
      <w:bookmarkStart w:id="5" w:name="_Toc392678500"/>
    </w:p>
    <w:p w14:paraId="694D7700" w14:textId="77777777" w:rsidR="00F05081" w:rsidRDefault="00F05081" w:rsidP="00EB1863">
      <w:pPr>
        <w:pStyle w:val="Heading1"/>
        <w:spacing w:after="360"/>
        <w:ind w:left="360"/>
        <w:rPr>
          <w:sz w:val="40"/>
          <w:szCs w:val="44"/>
        </w:rPr>
      </w:pPr>
    </w:p>
    <w:p w14:paraId="567406C5" w14:textId="77777777" w:rsidR="00F05081" w:rsidRDefault="00F05081" w:rsidP="00EB1863">
      <w:pPr>
        <w:pStyle w:val="Heading1"/>
        <w:spacing w:after="360"/>
        <w:ind w:left="360"/>
        <w:rPr>
          <w:sz w:val="40"/>
          <w:szCs w:val="44"/>
        </w:rPr>
      </w:pPr>
    </w:p>
    <w:p w14:paraId="638CD073" w14:textId="33D51FEB" w:rsidR="00EB1863" w:rsidRPr="00EB1863" w:rsidRDefault="00EB1863" w:rsidP="00EB1863">
      <w:pPr>
        <w:pStyle w:val="Heading1"/>
        <w:spacing w:after="360"/>
        <w:ind w:left="360"/>
        <w:rPr>
          <w:sz w:val="40"/>
          <w:szCs w:val="44"/>
        </w:rPr>
      </w:pPr>
      <w:r w:rsidRPr="00EB1863">
        <w:rPr>
          <w:sz w:val="40"/>
          <w:szCs w:val="44"/>
        </w:rPr>
        <w:t xml:space="preserve">A Quality Improvement Grant Request for Proposals (RFP) Facilitating an Action Community in </w:t>
      </w:r>
      <w:r w:rsidR="00C50022">
        <w:rPr>
          <w:sz w:val="40"/>
          <w:szCs w:val="44"/>
        </w:rPr>
        <w:t>S</w:t>
      </w:r>
      <w:r w:rsidRPr="00EB1863">
        <w:rPr>
          <w:sz w:val="40"/>
          <w:szCs w:val="44"/>
        </w:rPr>
        <w:t>upport of Age</w:t>
      </w:r>
      <w:r w:rsidR="004A05A1">
        <w:rPr>
          <w:sz w:val="40"/>
          <w:szCs w:val="44"/>
        </w:rPr>
        <w:t>-</w:t>
      </w:r>
      <w:r w:rsidRPr="00EB1863">
        <w:rPr>
          <w:sz w:val="40"/>
          <w:szCs w:val="44"/>
        </w:rPr>
        <w:t xml:space="preserve"> Friendly Care </w:t>
      </w:r>
    </w:p>
    <w:p w14:paraId="2C25AE9C" w14:textId="77777777" w:rsidR="00EB1863" w:rsidRPr="00EB1863" w:rsidRDefault="00EB1863" w:rsidP="00EB1863">
      <w:pPr>
        <w:pStyle w:val="NormalWeb"/>
        <w:spacing w:before="0" w:beforeAutospacing="0" w:after="120" w:afterAutospacing="0"/>
        <w:ind w:left="360"/>
        <w:rPr>
          <w:rFonts w:ascii="Roboto" w:hAnsi="Roboto" w:cs="Arial"/>
          <w:color w:val="000000" w:themeColor="text1"/>
          <w:kern w:val="24"/>
          <w:sz w:val="52"/>
          <w:szCs w:val="52"/>
        </w:rPr>
      </w:pPr>
    </w:p>
    <w:p w14:paraId="228CDECF" w14:textId="77777777" w:rsidR="00EB1863" w:rsidRPr="00EB1863" w:rsidRDefault="00EB1863" w:rsidP="00CE0EC8">
      <w:pPr>
        <w:pStyle w:val="Date1"/>
      </w:pPr>
    </w:p>
    <w:p w14:paraId="114C8005" w14:textId="0DEE30CA" w:rsidR="00EB1863" w:rsidRPr="00EB1863" w:rsidRDefault="00EB1863" w:rsidP="00CE0EC8">
      <w:pPr>
        <w:pStyle w:val="Date1"/>
      </w:pPr>
      <w:r w:rsidRPr="00EB1863">
        <w:t>A grant opportunity for organizations to facilitate a</w:t>
      </w:r>
      <w:r w:rsidR="007F5CC9">
        <w:t>n</w:t>
      </w:r>
      <w:r w:rsidRPr="00EB1863">
        <w:t xml:space="preserve"> </w:t>
      </w:r>
      <w:r w:rsidR="00C72B05">
        <w:t>A</w:t>
      </w:r>
      <w:r w:rsidRPr="00EB1863">
        <w:t>ction</w:t>
      </w:r>
      <w:r w:rsidRPr="00EB1863" w:rsidDel="007F5CC9">
        <w:t xml:space="preserve"> </w:t>
      </w:r>
      <w:r w:rsidR="00C72B05">
        <w:t>C</w:t>
      </w:r>
      <w:r w:rsidR="007F5CC9">
        <w:t>ommunity of</w:t>
      </w:r>
      <w:r w:rsidRPr="00EB1863">
        <w:t xml:space="preserve"> health care organizations to improve care for older adults as part of the Age-Friendly Health Systems movement. </w:t>
      </w:r>
    </w:p>
    <w:p w14:paraId="3ED80AF8" w14:textId="77777777" w:rsidR="00EB1863" w:rsidRPr="00EB1863" w:rsidRDefault="00EB1863" w:rsidP="00CE0EC8">
      <w:pPr>
        <w:pStyle w:val="Date1"/>
      </w:pPr>
    </w:p>
    <w:p w14:paraId="0129AD0E" w14:textId="3F525F8E" w:rsidR="00EB1863" w:rsidRPr="00EB1863" w:rsidRDefault="00EB1863" w:rsidP="00CE0EC8">
      <w:pPr>
        <w:pStyle w:val="Date1"/>
      </w:pPr>
      <w:r w:rsidRPr="00EB1863">
        <w:t>Ju</w:t>
      </w:r>
      <w:r w:rsidR="00DB4783">
        <w:t>ly</w:t>
      </w:r>
      <w:r w:rsidRPr="00EB1863">
        <w:t xml:space="preserve"> 2021</w:t>
      </w:r>
    </w:p>
    <w:p w14:paraId="36E0A736" w14:textId="77777777" w:rsidR="00EB1863" w:rsidRDefault="00EB1863" w:rsidP="00CE0EC8">
      <w:pPr>
        <w:pStyle w:val="Date1"/>
      </w:pPr>
    </w:p>
    <w:p w14:paraId="637B9423" w14:textId="0183BD6E" w:rsidR="00EB1863" w:rsidRPr="00155534" w:rsidRDefault="00EB1863" w:rsidP="00CE0EC8">
      <w:pPr>
        <w:pStyle w:val="Date1"/>
      </w:pPr>
    </w:p>
    <w:p w14:paraId="16EEFFFF" w14:textId="77777777" w:rsidR="00EB1863" w:rsidRPr="00155534" w:rsidRDefault="00EB1863" w:rsidP="00CE0EC8">
      <w:pPr>
        <w:pStyle w:val="Date1"/>
        <w:sectPr w:rsidR="00EB1863" w:rsidRPr="00155534" w:rsidSect="00484512">
          <w:headerReference w:type="default" r:id="rId10"/>
          <w:footerReference w:type="default" r:id="rId11"/>
          <w:endnotePr>
            <w:numFmt w:val="decimal"/>
          </w:endnotePr>
          <w:pgSz w:w="12240" w:h="15840"/>
          <w:pgMar w:top="630" w:right="720" w:bottom="1296" w:left="720" w:header="432" w:footer="432" w:gutter="0"/>
          <w:cols w:space="720"/>
          <w:docGrid w:linePitch="360"/>
        </w:sectPr>
      </w:pPr>
      <w:r w:rsidRPr="00155534">
        <w:rPr>
          <w:noProof/>
          <w:shd w:val="clear" w:color="auto" w:fill="E6E6E6"/>
        </w:rPr>
        <mc:AlternateContent>
          <mc:Choice Requires="wps">
            <w:drawing>
              <wp:anchor distT="0" distB="0" distL="114300" distR="114300" simplePos="0" relativeHeight="251658240" behindDoc="1" locked="0" layoutInCell="1" allowOverlap="1" wp14:anchorId="69461D22" wp14:editId="41D88588">
                <wp:simplePos x="0" y="0"/>
                <wp:positionH relativeFrom="page">
                  <wp:posOffset>342900</wp:posOffset>
                </wp:positionH>
                <wp:positionV relativeFrom="page">
                  <wp:posOffset>9334500</wp:posOffset>
                </wp:positionV>
                <wp:extent cx="7068312" cy="352425"/>
                <wp:effectExtent l="0" t="0" r="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312" cy="352425"/>
                        </a:xfrm>
                        <a:prstGeom prst="rect">
                          <a:avLst/>
                        </a:prstGeom>
                        <a:solidFill>
                          <a:srgbClr val="009FC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7FCB071">
              <v:rect id="Rectangle 22" style="position:absolute;margin-left:27pt;margin-top:735pt;width:556.5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9fc2" stroked="f" w14:anchorId="62A2F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">
                <w10:wrap anchorx="page" anchory="page"/>
              </v:rect>
            </w:pict>
          </mc:Fallback>
        </mc:AlternateContent>
      </w:r>
    </w:p>
    <w:bookmarkEnd w:id="0"/>
    <w:bookmarkEnd w:id="1"/>
    <w:bookmarkEnd w:id="2"/>
    <w:bookmarkEnd w:id="3"/>
    <w:bookmarkEnd w:id="4"/>
    <w:bookmarkEnd w:id="5"/>
    <w:p w14:paraId="69DFA816" w14:textId="77777777" w:rsidR="00EB1863" w:rsidRPr="00FD1088" w:rsidRDefault="00EB1863" w:rsidP="00EB1863">
      <w:pPr>
        <w:pStyle w:val="Heading2"/>
        <w:rPr>
          <w:rFonts w:ascii="Roboto" w:hAnsi="Roboto"/>
          <w:color w:val="009FC2"/>
        </w:rPr>
      </w:pPr>
      <w:r w:rsidRPr="00FD1088">
        <w:rPr>
          <w:rFonts w:ascii="Roboto" w:hAnsi="Roboto"/>
          <w:color w:val="009FC2"/>
        </w:rPr>
        <w:lastRenderedPageBreak/>
        <w:t>I. Background</w:t>
      </w:r>
    </w:p>
    <w:p w14:paraId="444034A6" w14:textId="77777777" w:rsidR="00EB1863" w:rsidRPr="00463205" w:rsidRDefault="00EB1863" w:rsidP="00EB1863">
      <w:pPr>
        <w:spacing w:after="240"/>
        <w:jc w:val="both"/>
        <w:rPr>
          <w:rFonts w:ascii="Roboto" w:eastAsia="Calibri" w:hAnsi="Roboto"/>
          <w:noProof/>
          <w:color w:val="000000" w:themeColor="text1"/>
          <w:sz w:val="18"/>
          <w:szCs w:val="16"/>
        </w:rPr>
      </w:pPr>
      <w:bookmarkStart w:id="6" w:name="_Hlk67312015"/>
      <w:bookmarkStart w:id="7" w:name="_Hlk67312016"/>
      <w:r>
        <w:rPr>
          <w:rFonts w:ascii="Roboto" w:eastAsia="Calibri" w:hAnsi="Roboto"/>
          <w:b/>
          <w:bCs/>
          <w:noProof/>
          <w:color w:val="000000" w:themeColor="text1"/>
          <w:sz w:val="18"/>
          <w:szCs w:val="16"/>
        </w:rPr>
        <w:t>Age-Friendly Health Systems Movement</w:t>
      </w:r>
    </w:p>
    <w:bookmarkEnd w:id="6"/>
    <w:bookmarkEnd w:id="7"/>
    <w:p w14:paraId="6E30AA48" w14:textId="77777777" w:rsidR="00EB1863" w:rsidRPr="00463205" w:rsidRDefault="00EB1863" w:rsidP="00EB1863">
      <w:pPr>
        <w:spacing w:after="240"/>
        <w:jc w:val="both"/>
        <w:rPr>
          <w:rFonts w:ascii="Roboto" w:hAnsi="Roboto"/>
          <w:color w:val="000000" w:themeColor="text1"/>
          <w:sz w:val="18"/>
          <w:szCs w:val="18"/>
        </w:rPr>
      </w:pPr>
      <w:r w:rsidRPr="00463205">
        <w:rPr>
          <w:rFonts w:ascii="Roboto" w:hAnsi="Roboto"/>
          <w:color w:val="000000" w:themeColor="text1"/>
          <w:sz w:val="18"/>
          <w:szCs w:val="18"/>
        </w:rPr>
        <w:t>The United States is aging</w:t>
      </w:r>
      <w:r>
        <w:rPr>
          <w:rFonts w:ascii="Roboto" w:hAnsi="Roboto"/>
          <w:color w:val="000000" w:themeColor="text1"/>
          <w:sz w:val="18"/>
          <w:szCs w:val="18"/>
        </w:rPr>
        <w:t xml:space="preserve"> and t</w:t>
      </w:r>
      <w:r w:rsidRPr="00463205">
        <w:rPr>
          <w:rFonts w:ascii="Roboto" w:hAnsi="Roboto"/>
          <w:color w:val="000000" w:themeColor="text1"/>
          <w:sz w:val="18"/>
          <w:szCs w:val="18"/>
        </w:rPr>
        <w:t xml:space="preserve">he number of older adults, individuals ages 65 years and older, is growing rapidly. As we age, care often becomes more complex. Health systems are frequently unprepared for this complexity, and older adults suffer a disproportionate amount of harm while in the care of the health system. </w:t>
      </w:r>
    </w:p>
    <w:p w14:paraId="5C016E29" w14:textId="77777777" w:rsidR="00EB1863" w:rsidRPr="00463205" w:rsidRDefault="00EB1863" w:rsidP="00EB1863">
      <w:pPr>
        <w:spacing w:after="240"/>
        <w:jc w:val="both"/>
        <w:rPr>
          <w:rFonts w:ascii="Roboto" w:hAnsi="Roboto"/>
          <w:color w:val="000000" w:themeColor="text1"/>
          <w:sz w:val="18"/>
          <w:szCs w:val="18"/>
        </w:rPr>
      </w:pPr>
      <w:r w:rsidRPr="00463205">
        <w:rPr>
          <w:rFonts w:ascii="Roboto" w:hAnsi="Roboto"/>
          <w:color w:val="000000" w:themeColor="text1"/>
          <w:sz w:val="18"/>
          <w:szCs w:val="18"/>
        </w:rPr>
        <w:t xml:space="preserve">To address these challenges, in 2017, The John A. Hartford Foundation (JAHF) and the Institute for Healthcare Improvement (IHI), in partnership with the American Hospital Association (AHA) and the Catholic Health Association of the United States (CHA), set a bold vision to build a social movement so that all care with older adults is age-friendly care. According to our definition, age-friendly care: </w:t>
      </w:r>
    </w:p>
    <w:p w14:paraId="3DEC0B36" w14:textId="77777777" w:rsidR="00EB1863" w:rsidRPr="00463205" w:rsidRDefault="00EB1863" w:rsidP="00EB1863">
      <w:pPr>
        <w:pStyle w:val="ListParagraph"/>
        <w:numPr>
          <w:ilvl w:val="0"/>
          <w:numId w:val="7"/>
        </w:numPr>
        <w:spacing w:after="240"/>
        <w:jc w:val="both"/>
        <w:rPr>
          <w:color w:val="000000" w:themeColor="text1"/>
          <w:sz w:val="18"/>
          <w:szCs w:val="18"/>
        </w:rPr>
      </w:pPr>
      <w:r w:rsidRPr="00463205">
        <w:rPr>
          <w:color w:val="000000" w:themeColor="text1"/>
          <w:sz w:val="18"/>
          <w:szCs w:val="18"/>
        </w:rPr>
        <w:t xml:space="preserve">Follows an essential set of evidence-based practices; </w:t>
      </w:r>
    </w:p>
    <w:p w14:paraId="2376FB2C" w14:textId="77777777" w:rsidR="00EB1863" w:rsidRPr="00463205" w:rsidRDefault="00EB1863" w:rsidP="00EB1863">
      <w:pPr>
        <w:pStyle w:val="ListParagraph"/>
        <w:numPr>
          <w:ilvl w:val="0"/>
          <w:numId w:val="7"/>
        </w:numPr>
        <w:spacing w:after="240"/>
        <w:jc w:val="both"/>
        <w:rPr>
          <w:color w:val="000000" w:themeColor="text1"/>
          <w:sz w:val="18"/>
          <w:szCs w:val="18"/>
        </w:rPr>
      </w:pPr>
      <w:r w:rsidRPr="00463205">
        <w:rPr>
          <w:color w:val="000000" w:themeColor="text1"/>
          <w:sz w:val="18"/>
          <w:szCs w:val="18"/>
        </w:rPr>
        <w:t xml:space="preserve">Causes no harm; and </w:t>
      </w:r>
    </w:p>
    <w:p w14:paraId="268E97AF" w14:textId="77777777" w:rsidR="00EB1863" w:rsidRPr="00463205" w:rsidRDefault="00EB1863" w:rsidP="00EB1863">
      <w:pPr>
        <w:pStyle w:val="ListParagraph"/>
        <w:numPr>
          <w:ilvl w:val="0"/>
          <w:numId w:val="7"/>
        </w:numPr>
        <w:spacing w:after="240"/>
        <w:jc w:val="both"/>
        <w:rPr>
          <w:color w:val="000000" w:themeColor="text1"/>
          <w:sz w:val="18"/>
          <w:szCs w:val="18"/>
        </w:rPr>
      </w:pPr>
      <w:r>
        <w:rPr>
          <w:noProof/>
          <w:color w:val="2B579A"/>
          <w:shd w:val="clear" w:color="auto" w:fill="E6E6E6"/>
        </w:rPr>
        <w:drawing>
          <wp:anchor distT="0" distB="0" distL="114300" distR="114300" simplePos="0" relativeHeight="251658241" behindDoc="1" locked="0" layoutInCell="1" allowOverlap="1" wp14:anchorId="2A8786A1" wp14:editId="2C448842">
            <wp:simplePos x="0" y="0"/>
            <wp:positionH relativeFrom="page">
              <wp:posOffset>2936875</wp:posOffset>
            </wp:positionH>
            <wp:positionV relativeFrom="paragraph">
              <wp:posOffset>308227</wp:posOffset>
            </wp:positionV>
            <wp:extent cx="4727947" cy="3200400"/>
            <wp:effectExtent l="0" t="0" r="0" b="0"/>
            <wp:wrapTight wrapText="bothSides">
              <wp:wrapPolygon edited="0">
                <wp:start x="0" y="0"/>
                <wp:lineTo x="0" y="21471"/>
                <wp:lineTo x="21498" y="21471"/>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7947"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3868123C" w:rsidRPr="00463205">
        <w:rPr>
          <w:color w:val="000000" w:themeColor="text1"/>
          <w:sz w:val="18"/>
          <w:szCs w:val="18"/>
        </w:rPr>
        <w:t xml:space="preserve">Aligns with What Matters to the older adult and their family or other caregivers. </w:t>
      </w:r>
    </w:p>
    <w:p w14:paraId="475DE01A" w14:textId="77777777" w:rsidR="00EB1863" w:rsidRDefault="00EB1863" w:rsidP="00EB1863">
      <w:pPr>
        <w:spacing w:after="240"/>
        <w:jc w:val="both"/>
        <w:rPr>
          <w:rFonts w:ascii="Roboto" w:hAnsi="Roboto"/>
          <w:color w:val="000000" w:themeColor="text1"/>
          <w:sz w:val="18"/>
          <w:szCs w:val="18"/>
        </w:rPr>
      </w:pPr>
      <w:r w:rsidRPr="00463205">
        <w:rPr>
          <w:rFonts w:ascii="Roboto" w:hAnsi="Roboto"/>
          <w:color w:val="000000" w:themeColor="text1"/>
          <w:sz w:val="18"/>
          <w:szCs w:val="18"/>
        </w:rPr>
        <w:t>Becoming an Age-Friendly Health System entails reliably providing a set of four evidence-based elements of high-quality care, known as the “4Ms,” to all older adults in</w:t>
      </w:r>
      <w:r>
        <w:rPr>
          <w:rFonts w:ascii="Roboto" w:hAnsi="Roboto"/>
          <w:color w:val="000000" w:themeColor="text1"/>
          <w:sz w:val="18"/>
          <w:szCs w:val="18"/>
        </w:rPr>
        <w:t xml:space="preserve"> a health</w:t>
      </w:r>
      <w:r w:rsidRPr="00463205">
        <w:rPr>
          <w:rFonts w:ascii="Roboto" w:hAnsi="Roboto"/>
          <w:color w:val="000000" w:themeColor="text1"/>
          <w:sz w:val="18"/>
          <w:szCs w:val="18"/>
        </w:rPr>
        <w:t xml:space="preserve"> system. When implemented together, the 4Ms represent a broad shift by health systems to focus on the needs of older adults</w:t>
      </w:r>
      <w:r>
        <w:rPr>
          <w:rFonts w:ascii="Roboto" w:hAnsi="Roboto"/>
          <w:color w:val="000000" w:themeColor="text1"/>
          <w:sz w:val="18"/>
          <w:szCs w:val="18"/>
        </w:rPr>
        <w:t>.</w:t>
      </w:r>
      <w:r w:rsidRPr="00463205">
        <w:rPr>
          <w:rFonts w:ascii="Roboto" w:hAnsi="Roboto"/>
          <w:color w:val="000000" w:themeColor="text1"/>
          <w:sz w:val="18"/>
          <w:szCs w:val="18"/>
        </w:rPr>
        <w:t xml:space="preserve"> </w:t>
      </w:r>
    </w:p>
    <w:p w14:paraId="776B22E1" w14:textId="165B1444" w:rsidR="00EB1863" w:rsidRDefault="00EB1863" w:rsidP="00EB1863">
      <w:pPr>
        <w:spacing w:after="240"/>
        <w:jc w:val="both"/>
        <w:rPr>
          <w:rFonts w:ascii="Roboto" w:hAnsi="Roboto"/>
          <w:color w:val="000000" w:themeColor="text1"/>
          <w:sz w:val="18"/>
          <w:szCs w:val="18"/>
        </w:rPr>
      </w:pPr>
      <w:r w:rsidRPr="007E42BB">
        <w:rPr>
          <w:rFonts w:ascii="Roboto" w:hAnsi="Roboto"/>
          <w:color w:val="000000" w:themeColor="text1"/>
          <w:sz w:val="18"/>
          <w:szCs w:val="18"/>
        </w:rPr>
        <w:t>The 4Ms — What Matters, Medication, Mentation, and Mobility — make care of older adults that can be complex, more manageable. The 4Ms identify the core issues that should drive all care and decision making with the care of older adults. They organize care and focus on the older adult’s wellness and strengths rather than solely on disease. The 4Ms are relevant regardless of an older adult’s individual disease(s). They apply regardless of the number of functional problems an older adult may have, or that person’s cultural, ethnic, or religious background. The 4Ms are a framework, not a program, to guide all care of older adults wherever and whenever they touch health systems</w:t>
      </w:r>
      <w:r w:rsidR="004360F2">
        <w:rPr>
          <w:rFonts w:ascii="Roboto" w:hAnsi="Roboto"/>
          <w:color w:val="000000" w:themeColor="text1"/>
          <w:sz w:val="18"/>
          <w:szCs w:val="18"/>
        </w:rPr>
        <w:t>’</w:t>
      </w:r>
      <w:r w:rsidRPr="007E42BB">
        <w:rPr>
          <w:rFonts w:ascii="Roboto" w:hAnsi="Roboto"/>
          <w:color w:val="000000" w:themeColor="text1"/>
          <w:sz w:val="18"/>
          <w:szCs w:val="18"/>
        </w:rPr>
        <w:t xml:space="preserve"> care and services. The intention is to incorporate the 4Ms into existing care, rather than layering them on top, to organize the efficient delivery of effective care.</w:t>
      </w:r>
    </w:p>
    <w:p w14:paraId="38DD355A" w14:textId="77777777" w:rsidR="00EB1863" w:rsidRDefault="00EB1863" w:rsidP="00EB1863">
      <w:pPr>
        <w:pStyle w:val="BodyText"/>
        <w:widowControl/>
        <w:tabs>
          <w:tab w:val="left" w:pos="504"/>
        </w:tabs>
        <w:ind w:left="504" w:hanging="504"/>
        <w:jc w:val="both"/>
        <w:rPr>
          <w:rFonts w:ascii="Roboto" w:hAnsi="Roboto"/>
          <w:b/>
          <w:color w:val="009FC2"/>
          <w:sz w:val="40"/>
          <w:szCs w:val="40"/>
        </w:rPr>
      </w:pPr>
    </w:p>
    <w:p w14:paraId="5A88D3FF" w14:textId="480BC52D" w:rsidR="00EB1863" w:rsidRDefault="00EB1863" w:rsidP="00EB1863">
      <w:pPr>
        <w:pStyle w:val="BodyText"/>
        <w:widowControl/>
        <w:tabs>
          <w:tab w:val="left" w:pos="504"/>
        </w:tabs>
        <w:ind w:left="504" w:hanging="504"/>
        <w:jc w:val="both"/>
        <w:rPr>
          <w:rFonts w:ascii="Roboto" w:hAnsi="Roboto"/>
          <w:b/>
          <w:color w:val="009FC2"/>
          <w:sz w:val="40"/>
          <w:szCs w:val="40"/>
        </w:rPr>
      </w:pPr>
    </w:p>
    <w:p w14:paraId="06982A77" w14:textId="77777777" w:rsidR="00110F0F" w:rsidRDefault="00110F0F" w:rsidP="00EB1863">
      <w:pPr>
        <w:pStyle w:val="BodyText"/>
        <w:widowControl/>
        <w:tabs>
          <w:tab w:val="left" w:pos="504"/>
        </w:tabs>
        <w:ind w:left="504" w:hanging="504"/>
        <w:jc w:val="both"/>
        <w:rPr>
          <w:rFonts w:ascii="Roboto" w:hAnsi="Roboto"/>
          <w:b/>
          <w:color w:val="009FC2"/>
          <w:sz w:val="40"/>
          <w:szCs w:val="40"/>
        </w:rPr>
      </w:pPr>
    </w:p>
    <w:p w14:paraId="03EEE144" w14:textId="77777777" w:rsidR="00110F0F" w:rsidRDefault="00110F0F" w:rsidP="00EB1863">
      <w:pPr>
        <w:pStyle w:val="BodyText"/>
        <w:widowControl/>
        <w:tabs>
          <w:tab w:val="left" w:pos="504"/>
        </w:tabs>
        <w:ind w:left="504" w:hanging="504"/>
        <w:jc w:val="both"/>
        <w:rPr>
          <w:rFonts w:ascii="Roboto" w:hAnsi="Roboto"/>
          <w:b/>
          <w:color w:val="009FC2"/>
          <w:sz w:val="40"/>
          <w:szCs w:val="40"/>
        </w:rPr>
      </w:pPr>
    </w:p>
    <w:p w14:paraId="6425FEFB" w14:textId="19548541" w:rsidR="00EB1863" w:rsidRPr="005112B6" w:rsidRDefault="00EB1863" w:rsidP="00EB1863">
      <w:pPr>
        <w:pStyle w:val="BodyText"/>
        <w:widowControl/>
        <w:tabs>
          <w:tab w:val="left" w:pos="504"/>
        </w:tabs>
        <w:ind w:left="504" w:hanging="504"/>
        <w:jc w:val="both"/>
        <w:rPr>
          <w:rFonts w:ascii="Roboto" w:eastAsiaTheme="majorEastAsia" w:hAnsi="Roboto" w:cstheme="majorBidi"/>
          <w:color w:val="009FC2"/>
          <w:sz w:val="26"/>
          <w:szCs w:val="26"/>
        </w:rPr>
      </w:pPr>
      <w:r w:rsidRPr="005112B6">
        <w:rPr>
          <w:rFonts w:ascii="Roboto" w:eastAsiaTheme="majorEastAsia" w:hAnsi="Roboto" w:cstheme="majorBidi"/>
          <w:color w:val="009FC2"/>
          <w:sz w:val="26"/>
          <w:szCs w:val="26"/>
        </w:rPr>
        <w:t>II.</w:t>
      </w:r>
      <w:r w:rsidRPr="005112B6">
        <w:rPr>
          <w:rFonts w:ascii="Roboto" w:eastAsiaTheme="majorEastAsia" w:hAnsi="Roboto" w:cstheme="majorBidi"/>
          <w:color w:val="009FC2"/>
          <w:sz w:val="26"/>
          <w:szCs w:val="26"/>
        </w:rPr>
        <w:tab/>
        <w:t>RFP Intent</w:t>
      </w:r>
    </w:p>
    <w:p w14:paraId="20B3DD18" w14:textId="5AA63BA6" w:rsidR="00EB1863" w:rsidRDefault="00EB1863" w:rsidP="00EB1863">
      <w:pPr>
        <w:spacing w:after="240"/>
        <w:jc w:val="both"/>
        <w:rPr>
          <w:rFonts w:ascii="Roboto" w:hAnsi="Roboto"/>
          <w:color w:val="000000" w:themeColor="text1"/>
          <w:sz w:val="18"/>
          <w:szCs w:val="18"/>
        </w:rPr>
      </w:pPr>
      <w:r>
        <w:rPr>
          <w:rFonts w:ascii="Roboto" w:hAnsi="Roboto"/>
          <w:color w:val="000000" w:themeColor="text1"/>
          <w:sz w:val="18"/>
          <w:szCs w:val="18"/>
        </w:rPr>
        <w:t xml:space="preserve">The intent of this RFP is to encourage </w:t>
      </w:r>
      <w:r w:rsidR="00311B64">
        <w:rPr>
          <w:rFonts w:ascii="Roboto" w:hAnsi="Roboto"/>
          <w:color w:val="000000" w:themeColor="text1"/>
          <w:sz w:val="18"/>
          <w:szCs w:val="18"/>
        </w:rPr>
        <w:t xml:space="preserve">organizations to submit </w:t>
      </w:r>
      <w:r>
        <w:rPr>
          <w:rFonts w:ascii="Roboto" w:hAnsi="Roboto"/>
          <w:color w:val="000000" w:themeColor="text1"/>
          <w:sz w:val="18"/>
          <w:szCs w:val="18"/>
        </w:rPr>
        <w:t xml:space="preserve">proposals to facilitate an </w:t>
      </w:r>
      <w:hyperlink r:id="rId13" w:history="1">
        <w:r w:rsidRPr="00463205">
          <w:rPr>
            <w:rStyle w:val="Hyperlink"/>
            <w:rFonts w:ascii="Roboto" w:hAnsi="Roboto"/>
            <w:sz w:val="18"/>
            <w:szCs w:val="18"/>
          </w:rPr>
          <w:t>Action Community</w:t>
        </w:r>
      </w:hyperlink>
      <w:r w:rsidR="00311B64">
        <w:rPr>
          <w:rStyle w:val="Hyperlink"/>
          <w:rFonts w:ascii="Roboto" w:hAnsi="Roboto"/>
          <w:sz w:val="18"/>
          <w:szCs w:val="18"/>
        </w:rPr>
        <w:t xml:space="preserve"> in service of expanding the number of older adults reached with Age-Friendly care/4Ms</w:t>
      </w:r>
      <w:r>
        <w:rPr>
          <w:rFonts w:ascii="Roboto" w:hAnsi="Roboto"/>
          <w:color w:val="000000" w:themeColor="text1"/>
          <w:sz w:val="18"/>
          <w:szCs w:val="18"/>
        </w:rPr>
        <w:t>.</w:t>
      </w:r>
    </w:p>
    <w:p w14:paraId="2F35A980" w14:textId="77777777" w:rsidR="00EB1863" w:rsidRDefault="00EB1863" w:rsidP="00EB1863">
      <w:pPr>
        <w:spacing w:after="240"/>
        <w:jc w:val="both"/>
        <w:rPr>
          <w:rFonts w:ascii="Roboto" w:hAnsi="Roboto"/>
          <w:b/>
          <w:bCs/>
          <w:color w:val="000000" w:themeColor="text1"/>
          <w:sz w:val="18"/>
          <w:szCs w:val="18"/>
        </w:rPr>
      </w:pPr>
      <w:r>
        <w:rPr>
          <w:rFonts w:ascii="Roboto" w:hAnsi="Roboto"/>
          <w:b/>
          <w:bCs/>
          <w:color w:val="000000" w:themeColor="text1"/>
          <w:sz w:val="18"/>
          <w:szCs w:val="18"/>
        </w:rPr>
        <w:t>Age-Friendly Health System Action Communities</w:t>
      </w:r>
    </w:p>
    <w:p w14:paraId="645B1C5D" w14:textId="77777777" w:rsidR="005112B6" w:rsidRDefault="00EB1863" w:rsidP="005112B6">
      <w:pPr>
        <w:spacing w:after="240"/>
        <w:jc w:val="both"/>
        <w:rPr>
          <w:rFonts w:ascii="Roboto" w:hAnsi="Roboto"/>
          <w:color w:val="000000" w:themeColor="text1"/>
          <w:sz w:val="18"/>
          <w:szCs w:val="18"/>
        </w:rPr>
      </w:pPr>
      <w:r w:rsidRPr="00463205">
        <w:rPr>
          <w:rFonts w:ascii="Roboto" w:hAnsi="Roboto"/>
          <w:color w:val="000000" w:themeColor="text1"/>
          <w:sz w:val="18"/>
          <w:szCs w:val="18"/>
        </w:rPr>
        <w:t xml:space="preserve">The </w:t>
      </w:r>
      <w:hyperlink r:id="rId14" w:history="1">
        <w:r w:rsidRPr="00210876">
          <w:rPr>
            <w:rStyle w:val="Hyperlink"/>
            <w:rFonts w:ascii="Roboto" w:hAnsi="Roboto"/>
            <w:sz w:val="18"/>
            <w:szCs w:val="18"/>
          </w:rPr>
          <w:t>Age-Friendly Health Systems movement</w:t>
        </w:r>
      </w:hyperlink>
      <w:r w:rsidRPr="00463205">
        <w:rPr>
          <w:rFonts w:ascii="Roboto" w:hAnsi="Roboto"/>
          <w:color w:val="000000" w:themeColor="text1"/>
          <w:sz w:val="18"/>
          <w:szCs w:val="18"/>
        </w:rPr>
        <w:t xml:space="preserve"> now comprises </w:t>
      </w:r>
      <w:r>
        <w:rPr>
          <w:rFonts w:ascii="Roboto" w:hAnsi="Roboto"/>
          <w:color w:val="000000" w:themeColor="text1"/>
          <w:sz w:val="18"/>
          <w:szCs w:val="18"/>
        </w:rPr>
        <w:t>thousands of</w:t>
      </w:r>
      <w:r w:rsidRPr="00463205">
        <w:rPr>
          <w:rFonts w:ascii="Roboto" w:hAnsi="Roboto"/>
          <w:color w:val="000000" w:themeColor="text1"/>
          <w:sz w:val="18"/>
          <w:szCs w:val="18"/>
        </w:rPr>
        <w:t xml:space="preserve"> hospitals, </w:t>
      </w:r>
      <w:r>
        <w:rPr>
          <w:rFonts w:ascii="Roboto" w:hAnsi="Roboto"/>
          <w:color w:val="000000" w:themeColor="text1"/>
          <w:sz w:val="18"/>
          <w:szCs w:val="18"/>
        </w:rPr>
        <w:t xml:space="preserve">ambulatory </w:t>
      </w:r>
      <w:r w:rsidRPr="00463205">
        <w:rPr>
          <w:rFonts w:ascii="Roboto" w:hAnsi="Roboto"/>
          <w:color w:val="000000" w:themeColor="text1"/>
          <w:sz w:val="18"/>
          <w:szCs w:val="18"/>
        </w:rPr>
        <w:t xml:space="preserve">practices, and </w:t>
      </w:r>
      <w:r>
        <w:rPr>
          <w:rFonts w:ascii="Roboto" w:hAnsi="Roboto"/>
          <w:color w:val="000000" w:themeColor="text1"/>
          <w:sz w:val="18"/>
          <w:szCs w:val="18"/>
        </w:rPr>
        <w:t>nursing homes</w:t>
      </w:r>
      <w:r w:rsidRPr="00463205">
        <w:rPr>
          <w:rFonts w:ascii="Roboto" w:hAnsi="Roboto"/>
          <w:color w:val="000000" w:themeColor="text1"/>
          <w:sz w:val="18"/>
          <w:szCs w:val="18"/>
        </w:rPr>
        <w:t xml:space="preserve"> working to reliably deliver evidence-based care for older adults. </w:t>
      </w:r>
      <w:r w:rsidRPr="00A555BC">
        <w:rPr>
          <w:rFonts w:ascii="Roboto" w:hAnsi="Roboto"/>
          <w:color w:val="000000" w:themeColor="text1"/>
          <w:sz w:val="18"/>
          <w:szCs w:val="18"/>
        </w:rPr>
        <w:t>IHI has a well-established track record, based on years of experience, of convening like-minded organizations to rapidly scale-up solutions to vexing problems in health care. That learning has informed the design of Action Communities. In an Age-Friendly Health Systems Action Community, up to 150 participating teams work together, mostly virtually, to test and rapidly scale-up specific 4M changes over a seven-month period. The Action Community is designed for hospital-based teams (e.g., emergency departments, ICUs, general wards, medical-surgical units)</w:t>
      </w:r>
      <w:r>
        <w:rPr>
          <w:rFonts w:ascii="Roboto" w:hAnsi="Roboto"/>
          <w:color w:val="000000" w:themeColor="text1"/>
          <w:sz w:val="18"/>
          <w:szCs w:val="18"/>
        </w:rPr>
        <w:t xml:space="preserve">, </w:t>
      </w:r>
      <w:r w:rsidRPr="00A555BC">
        <w:rPr>
          <w:rFonts w:ascii="Roboto" w:hAnsi="Roboto"/>
          <w:color w:val="000000" w:themeColor="text1"/>
          <w:sz w:val="18"/>
          <w:szCs w:val="18"/>
        </w:rPr>
        <w:t>ambulatory care teams (e.g., primary care, specialty care)</w:t>
      </w:r>
      <w:r>
        <w:rPr>
          <w:rFonts w:ascii="Roboto" w:hAnsi="Roboto"/>
          <w:color w:val="000000" w:themeColor="text1"/>
          <w:sz w:val="18"/>
          <w:szCs w:val="18"/>
        </w:rPr>
        <w:t>, and n</w:t>
      </w:r>
      <w:r w:rsidRPr="00A555BC">
        <w:rPr>
          <w:rFonts w:ascii="Roboto" w:hAnsi="Roboto"/>
          <w:color w:val="000000" w:themeColor="text1"/>
          <w:sz w:val="18"/>
          <w:szCs w:val="18"/>
        </w:rPr>
        <w:t xml:space="preserve">ursing home teams </w:t>
      </w:r>
      <w:r>
        <w:rPr>
          <w:rFonts w:ascii="Roboto" w:hAnsi="Roboto"/>
          <w:color w:val="000000" w:themeColor="text1"/>
          <w:sz w:val="18"/>
          <w:szCs w:val="18"/>
        </w:rPr>
        <w:t xml:space="preserve">(e.g., post-acute and long-term care communities). </w:t>
      </w:r>
      <w:r w:rsidRPr="00A555BC">
        <w:rPr>
          <w:rFonts w:ascii="Roboto" w:hAnsi="Roboto"/>
          <w:color w:val="000000" w:themeColor="text1"/>
          <w:sz w:val="18"/>
          <w:szCs w:val="18"/>
        </w:rPr>
        <w:t>Action Communities are considered “on-ramps” for health care organizations to begin or accelerate their efforts towards becoming an Age-Friendly Health System.</w:t>
      </w:r>
      <w:r>
        <w:rPr>
          <w:rFonts w:ascii="Roboto" w:hAnsi="Roboto"/>
          <w:color w:val="000000" w:themeColor="text1"/>
          <w:sz w:val="18"/>
          <w:szCs w:val="18"/>
        </w:rPr>
        <w:t xml:space="preserve"> IHI has developed template resources and is available to support Action Community Facilitators in running an Action Community. Since 2018, IHI and its partners have launched </w:t>
      </w:r>
      <w:r w:rsidR="00CB4E89">
        <w:rPr>
          <w:rFonts w:ascii="Roboto" w:hAnsi="Roboto"/>
          <w:color w:val="000000" w:themeColor="text1"/>
          <w:sz w:val="18"/>
          <w:szCs w:val="18"/>
        </w:rPr>
        <w:t xml:space="preserve">more than </w:t>
      </w:r>
      <w:r>
        <w:rPr>
          <w:rFonts w:ascii="Roboto" w:hAnsi="Roboto"/>
          <w:color w:val="000000" w:themeColor="text1"/>
          <w:sz w:val="18"/>
          <w:szCs w:val="18"/>
        </w:rPr>
        <w:t xml:space="preserve">10 Action Communities to bring teams together to learn about and test the 4Ms. Action Community Facilitators are encouraged to adapt the Action Community design to best meet the needs of the network of health systems they will engage. </w:t>
      </w:r>
    </w:p>
    <w:p w14:paraId="0FF2A08D" w14:textId="2C200B38" w:rsidR="00EB1863" w:rsidRPr="005112B6" w:rsidRDefault="00EB1863" w:rsidP="006B5F73">
      <w:pPr>
        <w:spacing w:after="240"/>
        <w:jc w:val="both"/>
        <w:rPr>
          <w:color w:val="000000" w:themeColor="text1"/>
          <w:sz w:val="18"/>
          <w:szCs w:val="18"/>
          <w:highlight w:val="yellow"/>
        </w:rPr>
      </w:pPr>
      <w:r>
        <w:rPr>
          <w:rFonts w:ascii="Roboto" w:hAnsi="Roboto"/>
          <w:color w:val="000000" w:themeColor="text1"/>
          <w:sz w:val="18"/>
          <w:szCs w:val="18"/>
        </w:rPr>
        <w:t>We are seeking</w:t>
      </w:r>
      <w:r w:rsidDel="00AD3314">
        <w:rPr>
          <w:rFonts w:ascii="Roboto" w:hAnsi="Roboto"/>
          <w:color w:val="000000" w:themeColor="text1"/>
          <w:sz w:val="18"/>
          <w:szCs w:val="18"/>
        </w:rPr>
        <w:t xml:space="preserve"> </w:t>
      </w:r>
      <w:r>
        <w:rPr>
          <w:rFonts w:ascii="Roboto" w:hAnsi="Roboto"/>
          <w:color w:val="000000" w:themeColor="text1"/>
          <w:sz w:val="18"/>
          <w:szCs w:val="18"/>
        </w:rPr>
        <w:t>organizations that are interested in facilitating</w:t>
      </w:r>
      <w:r w:rsidR="003710F5">
        <w:rPr>
          <w:rFonts w:ascii="Roboto" w:hAnsi="Roboto"/>
          <w:color w:val="000000" w:themeColor="text1"/>
          <w:sz w:val="18"/>
          <w:szCs w:val="18"/>
        </w:rPr>
        <w:t xml:space="preserve"> an</w:t>
      </w:r>
      <w:r>
        <w:rPr>
          <w:rFonts w:ascii="Roboto" w:hAnsi="Roboto"/>
          <w:color w:val="000000" w:themeColor="text1"/>
          <w:sz w:val="18"/>
          <w:szCs w:val="18"/>
        </w:rPr>
        <w:t xml:space="preserve"> Action Communit</w:t>
      </w:r>
      <w:r w:rsidR="003710F5">
        <w:rPr>
          <w:rFonts w:ascii="Roboto" w:hAnsi="Roboto"/>
          <w:color w:val="000000" w:themeColor="text1"/>
          <w:sz w:val="18"/>
          <w:szCs w:val="18"/>
        </w:rPr>
        <w:t xml:space="preserve">y </w:t>
      </w:r>
      <w:r>
        <w:rPr>
          <w:rFonts w:ascii="Roboto" w:hAnsi="Roboto"/>
          <w:color w:val="000000" w:themeColor="text1"/>
          <w:sz w:val="18"/>
          <w:szCs w:val="18"/>
        </w:rPr>
        <w:t>to spread Age-Friendly care</w:t>
      </w:r>
      <w:r w:rsidR="00A13ABA">
        <w:rPr>
          <w:rFonts w:ascii="Roboto" w:hAnsi="Roboto"/>
          <w:color w:val="000000" w:themeColor="text1"/>
          <w:sz w:val="18"/>
          <w:szCs w:val="18"/>
        </w:rPr>
        <w:t xml:space="preserve"> through a competitive proposal process. </w:t>
      </w:r>
    </w:p>
    <w:p w14:paraId="6A060DDF" w14:textId="77777777" w:rsidR="00EB1863" w:rsidRPr="00D12012" w:rsidRDefault="00EB1863" w:rsidP="00D12012">
      <w:pPr>
        <w:pStyle w:val="BodyText"/>
        <w:widowControl/>
        <w:tabs>
          <w:tab w:val="left" w:pos="504"/>
        </w:tabs>
        <w:ind w:left="504" w:hanging="504"/>
        <w:jc w:val="both"/>
        <w:rPr>
          <w:rFonts w:ascii="Roboto" w:eastAsiaTheme="majorEastAsia" w:hAnsi="Roboto" w:cstheme="majorBidi"/>
          <w:color w:val="009FC2"/>
          <w:sz w:val="26"/>
          <w:szCs w:val="26"/>
        </w:rPr>
      </w:pPr>
      <w:r w:rsidRPr="00D12012">
        <w:rPr>
          <w:rFonts w:ascii="Roboto" w:eastAsiaTheme="majorEastAsia" w:hAnsi="Roboto" w:cstheme="majorBidi"/>
          <w:color w:val="009FC2"/>
          <w:sz w:val="26"/>
          <w:szCs w:val="26"/>
        </w:rPr>
        <w:t>III.</w:t>
      </w:r>
      <w:r w:rsidRPr="00D12012">
        <w:rPr>
          <w:rFonts w:ascii="Roboto" w:eastAsiaTheme="majorEastAsia" w:hAnsi="Roboto" w:cstheme="majorBidi"/>
          <w:color w:val="009FC2"/>
          <w:sz w:val="26"/>
          <w:szCs w:val="26"/>
        </w:rPr>
        <w:tab/>
        <w:t>Eligibility</w:t>
      </w:r>
    </w:p>
    <w:p w14:paraId="054F1D40" w14:textId="77777777" w:rsidR="00EB1863" w:rsidRPr="00FD1088" w:rsidRDefault="00EB1863" w:rsidP="00EB1863">
      <w:pPr>
        <w:pStyle w:val="BodyText"/>
        <w:widowControl/>
        <w:tabs>
          <w:tab w:val="left" w:pos="504"/>
        </w:tabs>
        <w:spacing w:after="120"/>
        <w:jc w:val="both"/>
        <w:rPr>
          <w:rFonts w:ascii="Roboto" w:hAnsi="Roboto"/>
          <w:b/>
          <w:color w:val="009FC2"/>
          <w:sz w:val="28"/>
          <w:szCs w:val="28"/>
        </w:rPr>
      </w:pPr>
    </w:p>
    <w:tbl>
      <w:tblPr>
        <w:tblW w:w="5484" w:type="pct"/>
        <w:tblBorders>
          <w:top w:val="single" w:sz="4" w:space="0" w:color="0093CF"/>
          <w:left w:val="single" w:sz="4" w:space="0" w:color="0093CF"/>
          <w:bottom w:val="single" w:sz="4" w:space="0" w:color="0093CF"/>
          <w:right w:val="single" w:sz="4" w:space="0" w:color="0093CF"/>
          <w:insideH w:val="single" w:sz="4" w:space="0" w:color="FFFFFF" w:themeColor="background1"/>
          <w:insideV w:val="single" w:sz="4" w:space="0" w:color="FFFFFF" w:themeColor="background1"/>
        </w:tblBorders>
        <w:tblCellMar>
          <w:top w:w="29" w:type="dxa"/>
          <w:left w:w="115" w:type="dxa"/>
          <w:right w:w="115" w:type="dxa"/>
        </w:tblCellMar>
        <w:tblLook w:val="01E0" w:firstRow="1" w:lastRow="1" w:firstColumn="1" w:lastColumn="1" w:noHBand="0" w:noVBand="0"/>
      </w:tblPr>
      <w:tblGrid>
        <w:gridCol w:w="2539"/>
        <w:gridCol w:w="7716"/>
      </w:tblGrid>
      <w:tr w:rsidR="00EB1863" w:rsidRPr="00852571" w14:paraId="7F9FC5D0" w14:textId="77777777" w:rsidTr="58644F61">
        <w:tc>
          <w:tcPr>
            <w:tcW w:w="1238" w:type="pct"/>
            <w:shd w:val="clear" w:color="auto" w:fill="009FC2"/>
          </w:tcPr>
          <w:p w14:paraId="4721CFAE" w14:textId="77777777" w:rsidR="00EB1863" w:rsidRPr="00AF043E" w:rsidRDefault="00EB1863" w:rsidP="00484512">
            <w:pPr>
              <w:pStyle w:val="BodyText"/>
              <w:spacing w:before="120"/>
              <w:rPr>
                <w:rFonts w:ascii="Roboto" w:hAnsi="Roboto"/>
                <w:b/>
                <w:color w:val="FFFFFF" w:themeColor="background1"/>
                <w:sz w:val="18"/>
                <w:szCs w:val="18"/>
              </w:rPr>
            </w:pPr>
            <w:r w:rsidRPr="00AF043E">
              <w:rPr>
                <w:rFonts w:ascii="Roboto" w:hAnsi="Roboto"/>
                <w:b/>
                <w:color w:val="FFFFFF" w:themeColor="background1"/>
                <w:sz w:val="18"/>
                <w:szCs w:val="18"/>
              </w:rPr>
              <w:t>Geographic Scope:</w:t>
            </w:r>
          </w:p>
        </w:tc>
        <w:tc>
          <w:tcPr>
            <w:tcW w:w="3762" w:type="pct"/>
            <w:tcBorders>
              <w:top w:val="single" w:sz="4" w:space="0" w:color="0093CF"/>
              <w:bottom w:val="single" w:sz="6" w:space="0" w:color="0093CF"/>
            </w:tcBorders>
            <w:shd w:val="clear" w:color="auto" w:fill="F2F2F2" w:themeFill="background1" w:themeFillShade="F2"/>
          </w:tcPr>
          <w:p w14:paraId="77291F39" w14:textId="77777777" w:rsidR="00EB1863" w:rsidRPr="00AF043E" w:rsidRDefault="00EB1863" w:rsidP="00484512">
            <w:pPr>
              <w:pStyle w:val="BodyText"/>
              <w:spacing w:before="120" w:after="120"/>
              <w:rPr>
                <w:rFonts w:ascii="Roboto" w:hAnsi="Roboto" w:cs="Arial"/>
                <w:color w:val="000000" w:themeColor="text1"/>
                <w:sz w:val="18"/>
                <w:szCs w:val="18"/>
              </w:rPr>
            </w:pPr>
            <w:r w:rsidRPr="00AF043E">
              <w:rPr>
                <w:rFonts w:ascii="Roboto" w:hAnsi="Roboto" w:cs="Arial"/>
                <w:sz w:val="18"/>
                <w:szCs w:val="18"/>
              </w:rPr>
              <w:t>United States and Territories</w:t>
            </w:r>
          </w:p>
        </w:tc>
      </w:tr>
      <w:tr w:rsidR="00EB1863" w:rsidRPr="00852571" w14:paraId="1CB44CA4" w14:textId="77777777" w:rsidTr="58644F61">
        <w:trPr>
          <w:trHeight w:val="1333"/>
        </w:trPr>
        <w:tc>
          <w:tcPr>
            <w:tcW w:w="1238" w:type="pct"/>
            <w:shd w:val="clear" w:color="auto" w:fill="009FC2"/>
          </w:tcPr>
          <w:p w14:paraId="2F74C35C" w14:textId="422DF38F" w:rsidR="00EB1863" w:rsidRPr="00AF043E" w:rsidRDefault="00EB1863" w:rsidP="00484512">
            <w:pPr>
              <w:pStyle w:val="BodyText"/>
              <w:spacing w:before="120"/>
              <w:rPr>
                <w:rFonts w:ascii="Roboto" w:hAnsi="Roboto"/>
                <w:b/>
                <w:color w:val="FFFFFF" w:themeColor="background1"/>
                <w:sz w:val="18"/>
                <w:szCs w:val="18"/>
              </w:rPr>
            </w:pPr>
            <w:r w:rsidRPr="00AF043E">
              <w:rPr>
                <w:rFonts w:ascii="Roboto" w:hAnsi="Roboto"/>
                <w:b/>
                <w:color w:val="FFFFFF" w:themeColor="background1"/>
                <w:sz w:val="18"/>
                <w:szCs w:val="18"/>
              </w:rPr>
              <w:t>Applicant Eligibility Criteria</w:t>
            </w:r>
            <w:r w:rsidR="00F0001C">
              <w:rPr>
                <w:rFonts w:ascii="Roboto" w:hAnsi="Roboto"/>
                <w:b/>
                <w:color w:val="FFFFFF" w:themeColor="background1"/>
                <w:sz w:val="18"/>
                <w:szCs w:val="18"/>
              </w:rPr>
              <w:t>:</w:t>
            </w:r>
          </w:p>
          <w:p w14:paraId="2D777192" w14:textId="77777777" w:rsidR="00EB1863" w:rsidRPr="00AF043E" w:rsidRDefault="00EB1863" w:rsidP="00484512">
            <w:pPr>
              <w:jc w:val="right"/>
              <w:rPr>
                <w:rFonts w:ascii="Roboto" w:hAnsi="Roboto"/>
                <w:sz w:val="18"/>
                <w:szCs w:val="18"/>
              </w:rPr>
            </w:pPr>
          </w:p>
        </w:tc>
        <w:tc>
          <w:tcPr>
            <w:tcW w:w="3762" w:type="pct"/>
            <w:tcBorders>
              <w:top w:val="single" w:sz="6" w:space="0" w:color="0093CF"/>
              <w:bottom w:val="single" w:sz="6" w:space="0" w:color="0093CF"/>
            </w:tcBorders>
            <w:shd w:val="clear" w:color="auto" w:fill="F2F2F2" w:themeFill="background1" w:themeFillShade="F2"/>
          </w:tcPr>
          <w:p w14:paraId="5A4CBD03" w14:textId="77777777" w:rsidR="00EB1863" w:rsidRPr="00AF043E" w:rsidRDefault="00EB1863" w:rsidP="00EB1863">
            <w:pPr>
              <w:pStyle w:val="BodyText"/>
              <w:numPr>
                <w:ilvl w:val="0"/>
                <w:numId w:val="3"/>
              </w:numPr>
              <w:shd w:val="clear" w:color="auto" w:fill="F2F2F2" w:themeFill="background1" w:themeFillShade="F2"/>
              <w:spacing w:before="120" w:after="0"/>
              <w:ind w:left="504"/>
              <w:rPr>
                <w:rFonts w:ascii="Roboto" w:hAnsi="Roboto"/>
                <w:sz w:val="18"/>
                <w:szCs w:val="18"/>
              </w:rPr>
            </w:pPr>
            <w:r w:rsidRPr="00AF043E">
              <w:rPr>
                <w:rFonts w:ascii="Roboto" w:hAnsi="Roboto"/>
                <w:sz w:val="18"/>
                <w:szCs w:val="18"/>
              </w:rPr>
              <w:t>Only organizations are eligible to receive grants, not individuals or medical practice groups.</w:t>
            </w:r>
          </w:p>
          <w:p w14:paraId="4CFC0729" w14:textId="0B7EFC7E" w:rsidR="00EB1863" w:rsidRDefault="00EB1863" w:rsidP="00EB1863">
            <w:pPr>
              <w:pStyle w:val="BodyText"/>
              <w:numPr>
                <w:ilvl w:val="0"/>
                <w:numId w:val="3"/>
              </w:numPr>
              <w:shd w:val="clear" w:color="auto" w:fill="F2F2F2" w:themeFill="background1" w:themeFillShade="F2"/>
              <w:spacing w:before="120" w:after="0"/>
              <w:ind w:left="504"/>
              <w:rPr>
                <w:rFonts w:ascii="Roboto" w:hAnsi="Roboto"/>
                <w:sz w:val="18"/>
                <w:szCs w:val="18"/>
              </w:rPr>
            </w:pPr>
            <w:r w:rsidRPr="00AF043E">
              <w:rPr>
                <w:rFonts w:ascii="Roboto" w:hAnsi="Roboto"/>
                <w:sz w:val="18"/>
                <w:szCs w:val="18"/>
              </w:rPr>
              <w:t>Organizations who facilitate an Action Community may include</w:t>
            </w:r>
            <w:r w:rsidR="000B073A">
              <w:rPr>
                <w:rFonts w:ascii="Roboto" w:hAnsi="Roboto"/>
                <w:sz w:val="18"/>
                <w:szCs w:val="18"/>
              </w:rPr>
              <w:t xml:space="preserve"> those</w:t>
            </w:r>
            <w:r w:rsidR="00E42253">
              <w:rPr>
                <w:rFonts w:ascii="Roboto" w:hAnsi="Roboto"/>
                <w:sz w:val="18"/>
                <w:szCs w:val="18"/>
              </w:rPr>
              <w:t xml:space="preserve"> working to increase</w:t>
            </w:r>
            <w:r w:rsidRPr="00AF043E" w:rsidDel="000077F2">
              <w:rPr>
                <w:rFonts w:ascii="Roboto" w:hAnsi="Roboto"/>
                <w:sz w:val="18"/>
                <w:szCs w:val="18"/>
              </w:rPr>
              <w:t xml:space="preserve"> </w:t>
            </w:r>
            <w:r w:rsidR="000077F2" w:rsidRPr="00AF043E">
              <w:rPr>
                <w:rFonts w:ascii="Roboto" w:hAnsi="Roboto"/>
                <w:sz w:val="18"/>
                <w:szCs w:val="18"/>
              </w:rPr>
              <w:t>Age</w:t>
            </w:r>
            <w:r w:rsidR="000077F2">
              <w:rPr>
                <w:rFonts w:ascii="Roboto" w:hAnsi="Roboto"/>
                <w:sz w:val="18"/>
                <w:szCs w:val="18"/>
              </w:rPr>
              <w:t>-</w:t>
            </w:r>
            <w:r w:rsidRPr="00AF043E">
              <w:rPr>
                <w:rFonts w:ascii="Roboto" w:hAnsi="Roboto"/>
                <w:sz w:val="18"/>
                <w:szCs w:val="18"/>
              </w:rPr>
              <w:t>Friendly care within a specific state or region, population of focus, or specific type of care facility.</w:t>
            </w:r>
          </w:p>
          <w:p w14:paraId="53484A0D" w14:textId="6D7F9D0C" w:rsidR="00130CFB" w:rsidRPr="00AF043E" w:rsidRDefault="00130CFB" w:rsidP="00EB1863">
            <w:pPr>
              <w:pStyle w:val="BodyText"/>
              <w:numPr>
                <w:ilvl w:val="0"/>
                <w:numId w:val="3"/>
              </w:numPr>
              <w:shd w:val="clear" w:color="auto" w:fill="F2F2F2" w:themeFill="background1" w:themeFillShade="F2"/>
              <w:spacing w:before="120" w:after="0"/>
              <w:ind w:left="504"/>
              <w:rPr>
                <w:rFonts w:ascii="Roboto" w:hAnsi="Roboto"/>
                <w:sz w:val="18"/>
                <w:szCs w:val="18"/>
              </w:rPr>
            </w:pPr>
            <w:r>
              <w:rPr>
                <w:rFonts w:ascii="Roboto" w:hAnsi="Roboto"/>
                <w:sz w:val="18"/>
                <w:szCs w:val="18"/>
              </w:rPr>
              <w:t xml:space="preserve">Preference will be given to organizations </w:t>
            </w:r>
            <w:r w:rsidR="007F469B">
              <w:rPr>
                <w:rFonts w:ascii="Roboto" w:hAnsi="Roboto"/>
                <w:sz w:val="18"/>
                <w:szCs w:val="18"/>
              </w:rPr>
              <w:t>that</w:t>
            </w:r>
            <w:r w:rsidR="004C0D22">
              <w:rPr>
                <w:rFonts w:ascii="Roboto" w:hAnsi="Roboto"/>
                <w:sz w:val="18"/>
                <w:szCs w:val="18"/>
              </w:rPr>
              <w:t xml:space="preserve"> demonstrate a commitment to </w:t>
            </w:r>
            <w:r w:rsidR="00A051A3">
              <w:rPr>
                <w:rFonts w:ascii="Roboto" w:hAnsi="Roboto"/>
                <w:sz w:val="18"/>
                <w:szCs w:val="18"/>
              </w:rPr>
              <w:t>serving the following</w:t>
            </w:r>
            <w:r w:rsidR="007F469B">
              <w:rPr>
                <w:rFonts w:ascii="Roboto" w:hAnsi="Roboto"/>
                <w:sz w:val="18"/>
                <w:szCs w:val="18"/>
              </w:rPr>
              <w:t xml:space="preserve"> sub-populations of older adults and </w:t>
            </w:r>
            <w:r w:rsidR="00320CE3">
              <w:rPr>
                <w:rFonts w:ascii="Roboto" w:hAnsi="Roboto"/>
                <w:sz w:val="18"/>
                <w:szCs w:val="18"/>
              </w:rPr>
              <w:t>that represent the follow</w:t>
            </w:r>
            <w:r w:rsidR="009D5288">
              <w:rPr>
                <w:rFonts w:ascii="Roboto" w:hAnsi="Roboto"/>
                <w:sz w:val="18"/>
                <w:szCs w:val="18"/>
              </w:rPr>
              <w:t>ing</w:t>
            </w:r>
            <w:r w:rsidR="00320CE3">
              <w:rPr>
                <w:rFonts w:ascii="Roboto" w:hAnsi="Roboto"/>
                <w:sz w:val="18"/>
                <w:szCs w:val="18"/>
              </w:rPr>
              <w:t xml:space="preserve"> health systems of focus: </w:t>
            </w:r>
          </w:p>
          <w:p w14:paraId="40865DDF" w14:textId="725EAF8C" w:rsidR="00320CE3" w:rsidRDefault="00320CE3" w:rsidP="00A876DB">
            <w:pPr>
              <w:spacing w:after="240"/>
              <w:jc w:val="both"/>
              <w:rPr>
                <w:rFonts w:ascii="Roboto" w:hAnsi="Roboto"/>
                <w:b/>
                <w:bCs/>
                <w:sz w:val="18"/>
                <w:szCs w:val="18"/>
              </w:rPr>
            </w:pPr>
          </w:p>
          <w:p w14:paraId="4F63A16D" w14:textId="2EE5CA15" w:rsidR="00A876DB" w:rsidRPr="00CE2571" w:rsidRDefault="00A876DB" w:rsidP="005112B6">
            <w:pPr>
              <w:spacing w:after="240"/>
              <w:ind w:left="720"/>
              <w:jc w:val="both"/>
              <w:rPr>
                <w:rFonts w:ascii="Roboto" w:hAnsi="Roboto"/>
                <w:color w:val="000000" w:themeColor="text1"/>
                <w:sz w:val="18"/>
                <w:szCs w:val="18"/>
                <w:u w:val="single"/>
              </w:rPr>
            </w:pPr>
            <w:r w:rsidRPr="00CE2571">
              <w:rPr>
                <w:rFonts w:ascii="Roboto" w:hAnsi="Roboto"/>
                <w:color w:val="000000" w:themeColor="text1"/>
                <w:sz w:val="18"/>
                <w:szCs w:val="18"/>
                <w:u w:val="single"/>
              </w:rPr>
              <w:t>Focal populations of older adults</w:t>
            </w:r>
          </w:p>
          <w:p w14:paraId="3C34B461" w14:textId="77777777" w:rsidR="00A876DB" w:rsidRPr="00CE2571" w:rsidRDefault="00A876DB" w:rsidP="005112B6">
            <w:pPr>
              <w:pStyle w:val="ListParagraph"/>
              <w:numPr>
                <w:ilvl w:val="0"/>
                <w:numId w:val="8"/>
              </w:numPr>
              <w:spacing w:after="240"/>
              <w:ind w:left="1440"/>
              <w:jc w:val="both"/>
              <w:rPr>
                <w:color w:val="000000" w:themeColor="text1"/>
                <w:sz w:val="18"/>
                <w:szCs w:val="18"/>
              </w:rPr>
            </w:pPr>
            <w:r w:rsidRPr="00CE2571">
              <w:rPr>
                <w:color w:val="000000" w:themeColor="text1"/>
                <w:sz w:val="18"/>
                <w:szCs w:val="18"/>
              </w:rPr>
              <w:t>Veterans</w:t>
            </w:r>
          </w:p>
          <w:p w14:paraId="4CF8C8A6" w14:textId="77777777" w:rsidR="00A876DB" w:rsidRPr="00CE2571" w:rsidRDefault="00A876DB" w:rsidP="005112B6">
            <w:pPr>
              <w:pStyle w:val="ListParagraph"/>
              <w:numPr>
                <w:ilvl w:val="0"/>
                <w:numId w:val="8"/>
              </w:numPr>
              <w:spacing w:after="240"/>
              <w:ind w:left="1440"/>
              <w:jc w:val="both"/>
              <w:rPr>
                <w:color w:val="000000" w:themeColor="text1"/>
                <w:sz w:val="18"/>
                <w:szCs w:val="18"/>
              </w:rPr>
            </w:pPr>
            <w:r w:rsidRPr="00CE2571">
              <w:rPr>
                <w:color w:val="000000" w:themeColor="text1"/>
                <w:sz w:val="18"/>
                <w:szCs w:val="18"/>
              </w:rPr>
              <w:t xml:space="preserve">Rural </w:t>
            </w:r>
            <w:r>
              <w:rPr>
                <w:color w:val="000000" w:themeColor="text1"/>
                <w:sz w:val="18"/>
                <w:szCs w:val="18"/>
              </w:rPr>
              <w:t>h</w:t>
            </w:r>
            <w:r w:rsidRPr="00CE2571">
              <w:rPr>
                <w:color w:val="000000" w:themeColor="text1"/>
                <w:sz w:val="18"/>
                <w:szCs w:val="18"/>
              </w:rPr>
              <w:t xml:space="preserve">ealth </w:t>
            </w:r>
            <w:r>
              <w:rPr>
                <w:color w:val="000000" w:themeColor="text1"/>
                <w:sz w:val="18"/>
                <w:szCs w:val="18"/>
              </w:rPr>
              <w:t>p</w:t>
            </w:r>
            <w:r w:rsidRPr="00CE2571">
              <w:rPr>
                <w:color w:val="000000" w:themeColor="text1"/>
                <w:sz w:val="18"/>
                <w:szCs w:val="18"/>
              </w:rPr>
              <w:t>opulations</w:t>
            </w:r>
          </w:p>
          <w:p w14:paraId="7F367938" w14:textId="77777777" w:rsidR="00A876DB" w:rsidRPr="00CE2571" w:rsidRDefault="00A876DB" w:rsidP="005112B6">
            <w:pPr>
              <w:pStyle w:val="ListParagraph"/>
              <w:numPr>
                <w:ilvl w:val="0"/>
                <w:numId w:val="8"/>
              </w:numPr>
              <w:spacing w:after="240"/>
              <w:ind w:left="1440"/>
              <w:jc w:val="both"/>
              <w:rPr>
                <w:color w:val="000000" w:themeColor="text1"/>
                <w:sz w:val="18"/>
                <w:szCs w:val="18"/>
              </w:rPr>
            </w:pPr>
            <w:r w:rsidRPr="00CE2571">
              <w:rPr>
                <w:color w:val="000000" w:themeColor="text1"/>
                <w:sz w:val="18"/>
                <w:szCs w:val="18"/>
              </w:rPr>
              <w:t xml:space="preserve">Tribal </w:t>
            </w:r>
            <w:r>
              <w:rPr>
                <w:color w:val="000000" w:themeColor="text1"/>
                <w:sz w:val="18"/>
                <w:szCs w:val="18"/>
              </w:rPr>
              <w:t>h</w:t>
            </w:r>
            <w:r w:rsidRPr="00CE2571">
              <w:rPr>
                <w:color w:val="000000" w:themeColor="text1"/>
                <w:sz w:val="18"/>
                <w:szCs w:val="18"/>
              </w:rPr>
              <w:t>ealth/</w:t>
            </w:r>
            <w:r>
              <w:rPr>
                <w:color w:val="000000" w:themeColor="text1"/>
                <w:sz w:val="18"/>
                <w:szCs w:val="18"/>
              </w:rPr>
              <w:t>i</w:t>
            </w:r>
            <w:r w:rsidRPr="00CE2571">
              <w:rPr>
                <w:color w:val="000000" w:themeColor="text1"/>
                <w:sz w:val="18"/>
                <w:szCs w:val="18"/>
              </w:rPr>
              <w:t>ndigenous groups</w:t>
            </w:r>
          </w:p>
          <w:p w14:paraId="67D54F47" w14:textId="77777777" w:rsidR="00A876DB" w:rsidRPr="00CE2571" w:rsidRDefault="00A876DB" w:rsidP="005112B6">
            <w:pPr>
              <w:pStyle w:val="ListParagraph"/>
              <w:numPr>
                <w:ilvl w:val="0"/>
                <w:numId w:val="8"/>
              </w:numPr>
              <w:spacing w:after="240"/>
              <w:ind w:left="1440"/>
              <w:jc w:val="both"/>
              <w:rPr>
                <w:color w:val="000000" w:themeColor="text1"/>
                <w:sz w:val="18"/>
                <w:szCs w:val="18"/>
              </w:rPr>
            </w:pPr>
            <w:r w:rsidRPr="00CE2571">
              <w:rPr>
                <w:color w:val="000000" w:themeColor="text1"/>
                <w:sz w:val="18"/>
                <w:szCs w:val="18"/>
              </w:rPr>
              <w:t>Currently and formerly incarcerated</w:t>
            </w:r>
          </w:p>
          <w:p w14:paraId="7D4F5365" w14:textId="77777777" w:rsidR="00A876DB" w:rsidRPr="00CE2571" w:rsidRDefault="00A876DB" w:rsidP="005112B6">
            <w:pPr>
              <w:pStyle w:val="ListParagraph"/>
              <w:numPr>
                <w:ilvl w:val="0"/>
                <w:numId w:val="8"/>
              </w:numPr>
              <w:spacing w:after="240"/>
              <w:ind w:left="1440"/>
              <w:jc w:val="both"/>
              <w:rPr>
                <w:color w:val="000000" w:themeColor="text1"/>
                <w:sz w:val="18"/>
                <w:szCs w:val="18"/>
              </w:rPr>
            </w:pPr>
            <w:r w:rsidRPr="00CE2571">
              <w:rPr>
                <w:color w:val="000000" w:themeColor="text1"/>
                <w:sz w:val="18"/>
                <w:szCs w:val="18"/>
              </w:rPr>
              <w:lastRenderedPageBreak/>
              <w:t>LGBTQIA</w:t>
            </w:r>
          </w:p>
          <w:p w14:paraId="673F4C84" w14:textId="77777777" w:rsidR="00A876DB" w:rsidRPr="00CE2571" w:rsidRDefault="00A876DB" w:rsidP="005112B6">
            <w:pPr>
              <w:pStyle w:val="ListParagraph"/>
              <w:numPr>
                <w:ilvl w:val="0"/>
                <w:numId w:val="8"/>
              </w:numPr>
              <w:spacing w:after="240"/>
              <w:ind w:left="1440"/>
              <w:jc w:val="both"/>
              <w:rPr>
                <w:color w:val="000000" w:themeColor="text1"/>
                <w:sz w:val="18"/>
                <w:szCs w:val="18"/>
              </w:rPr>
            </w:pPr>
            <w:r w:rsidRPr="00CE2571">
              <w:rPr>
                <w:color w:val="000000" w:themeColor="text1"/>
                <w:sz w:val="18"/>
                <w:szCs w:val="18"/>
              </w:rPr>
              <w:t>Black, Indigenous, Latinx, and additional people of color (BILPOC)</w:t>
            </w:r>
          </w:p>
          <w:p w14:paraId="0267437E" w14:textId="77777777" w:rsidR="00A876DB" w:rsidRPr="00CE2571" w:rsidRDefault="00A876DB" w:rsidP="005112B6">
            <w:pPr>
              <w:spacing w:after="240"/>
              <w:ind w:left="720"/>
              <w:jc w:val="both"/>
              <w:rPr>
                <w:rFonts w:ascii="Roboto" w:hAnsi="Roboto"/>
                <w:color w:val="000000" w:themeColor="text1"/>
                <w:sz w:val="18"/>
                <w:szCs w:val="18"/>
                <w:u w:val="single"/>
              </w:rPr>
            </w:pPr>
            <w:r w:rsidRPr="00CE2571">
              <w:rPr>
                <w:rFonts w:ascii="Roboto" w:hAnsi="Roboto"/>
                <w:color w:val="000000" w:themeColor="text1"/>
                <w:sz w:val="18"/>
                <w:szCs w:val="18"/>
                <w:u w:val="single"/>
              </w:rPr>
              <w:t>Focal health systems</w:t>
            </w:r>
          </w:p>
          <w:p w14:paraId="4E94DC97" w14:textId="77777777" w:rsidR="00A876DB" w:rsidRPr="00CE2571" w:rsidRDefault="00A876DB" w:rsidP="005112B6">
            <w:pPr>
              <w:pStyle w:val="ListParagraph"/>
              <w:numPr>
                <w:ilvl w:val="0"/>
                <w:numId w:val="9"/>
              </w:numPr>
              <w:spacing w:after="240"/>
              <w:ind w:left="1440"/>
              <w:jc w:val="both"/>
              <w:rPr>
                <w:color w:val="000000" w:themeColor="text1"/>
                <w:sz w:val="18"/>
                <w:szCs w:val="18"/>
              </w:rPr>
            </w:pPr>
            <w:r w:rsidRPr="00CE2571">
              <w:rPr>
                <w:color w:val="000000" w:themeColor="text1"/>
                <w:sz w:val="18"/>
                <w:szCs w:val="18"/>
              </w:rPr>
              <w:t>Community / Federally Qualified Health Centers</w:t>
            </w:r>
          </w:p>
          <w:p w14:paraId="3FDF5FF4" w14:textId="77777777" w:rsidR="00A876DB" w:rsidRPr="007E42BB" w:rsidRDefault="00A876DB" w:rsidP="005112B6">
            <w:pPr>
              <w:pStyle w:val="ListParagraph"/>
              <w:numPr>
                <w:ilvl w:val="0"/>
                <w:numId w:val="9"/>
              </w:numPr>
              <w:spacing w:after="240"/>
              <w:ind w:left="1440"/>
              <w:jc w:val="both"/>
              <w:rPr>
                <w:color w:val="000000" w:themeColor="text1"/>
                <w:sz w:val="18"/>
                <w:szCs w:val="18"/>
              </w:rPr>
            </w:pPr>
            <w:r w:rsidRPr="00CE2571">
              <w:rPr>
                <w:color w:val="000000" w:themeColor="text1"/>
                <w:sz w:val="18"/>
                <w:szCs w:val="18"/>
              </w:rPr>
              <w:t>Specialties (oncology, surgery, emergency medicine, behavioral health</w:t>
            </w:r>
            <w:r>
              <w:rPr>
                <w:color w:val="000000" w:themeColor="text1"/>
                <w:sz w:val="18"/>
                <w:szCs w:val="18"/>
              </w:rPr>
              <w:t>)</w:t>
            </w:r>
          </w:p>
          <w:p w14:paraId="020E7D99" w14:textId="35817736" w:rsidR="00EB1863" w:rsidRPr="00AF043E" w:rsidRDefault="00E77D20" w:rsidP="00EB1863">
            <w:pPr>
              <w:pStyle w:val="BodyText"/>
              <w:numPr>
                <w:ilvl w:val="0"/>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Collaborat</w:t>
            </w:r>
            <w:r>
              <w:rPr>
                <w:rFonts w:ascii="Roboto" w:hAnsi="Roboto"/>
                <w:sz w:val="18"/>
                <w:szCs w:val="18"/>
              </w:rPr>
              <w:t>e</w:t>
            </w:r>
            <w:r w:rsidRPr="00AF043E">
              <w:rPr>
                <w:rFonts w:ascii="Roboto" w:hAnsi="Roboto"/>
                <w:sz w:val="18"/>
                <w:szCs w:val="18"/>
              </w:rPr>
              <w:t xml:space="preserve"> </w:t>
            </w:r>
            <w:r w:rsidR="00EB1863" w:rsidRPr="00AF043E">
              <w:rPr>
                <w:rFonts w:ascii="Roboto" w:hAnsi="Roboto"/>
                <w:sz w:val="18"/>
                <w:szCs w:val="18"/>
              </w:rPr>
              <w:t>with IHI on the design and implementation of the Action Community</w:t>
            </w:r>
          </w:p>
          <w:p w14:paraId="00F507F7" w14:textId="5A39C29F" w:rsidR="00EB1863" w:rsidRPr="00AF043E" w:rsidRDefault="00EB1863" w:rsidP="00EB1863">
            <w:pPr>
              <w:pStyle w:val="BodyText"/>
              <w:numPr>
                <w:ilvl w:val="0"/>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 xml:space="preserve">Host a </w:t>
            </w:r>
            <w:r w:rsidRPr="00AF043E" w:rsidDel="00301A4F">
              <w:rPr>
                <w:rFonts w:ascii="Roboto" w:hAnsi="Roboto"/>
                <w:sz w:val="18"/>
                <w:szCs w:val="18"/>
              </w:rPr>
              <w:t>7</w:t>
            </w:r>
            <w:r w:rsidR="00301A4F">
              <w:rPr>
                <w:rFonts w:ascii="Roboto" w:hAnsi="Roboto"/>
                <w:sz w:val="18"/>
                <w:szCs w:val="18"/>
              </w:rPr>
              <w:t>-</w:t>
            </w:r>
            <w:r w:rsidRPr="00AF043E">
              <w:rPr>
                <w:rFonts w:ascii="Roboto" w:hAnsi="Roboto"/>
                <w:sz w:val="18"/>
                <w:szCs w:val="18"/>
              </w:rPr>
              <w:t>month community to support organizations in achieving Age</w:t>
            </w:r>
            <w:r w:rsidR="00301A4F">
              <w:rPr>
                <w:rFonts w:ascii="Roboto" w:hAnsi="Roboto"/>
                <w:sz w:val="18"/>
                <w:szCs w:val="18"/>
              </w:rPr>
              <w:t>-</w:t>
            </w:r>
            <w:r w:rsidRPr="00AF043E">
              <w:rPr>
                <w:rFonts w:ascii="Roboto" w:hAnsi="Roboto"/>
                <w:sz w:val="18"/>
                <w:szCs w:val="18"/>
              </w:rPr>
              <w:t xml:space="preserve"> Friendly </w:t>
            </w:r>
            <w:r w:rsidR="00411FAF">
              <w:rPr>
                <w:rFonts w:ascii="Roboto" w:hAnsi="Roboto"/>
                <w:sz w:val="18"/>
                <w:szCs w:val="18"/>
              </w:rPr>
              <w:t>C</w:t>
            </w:r>
            <w:r w:rsidRPr="00AF043E">
              <w:rPr>
                <w:rFonts w:ascii="Roboto" w:hAnsi="Roboto"/>
                <w:sz w:val="18"/>
                <w:szCs w:val="18"/>
              </w:rPr>
              <w:t>are recognition</w:t>
            </w:r>
            <w:r w:rsidR="009D7464">
              <w:rPr>
                <w:rFonts w:ascii="Roboto" w:hAnsi="Roboto"/>
                <w:sz w:val="18"/>
                <w:szCs w:val="18"/>
              </w:rPr>
              <w:t>:</w:t>
            </w:r>
          </w:p>
          <w:p w14:paraId="533F36BE" w14:textId="2162FBF0" w:rsidR="00EB1863" w:rsidRPr="00AF043E" w:rsidRDefault="00EB1863" w:rsidP="00EB1863">
            <w:pPr>
              <w:pStyle w:val="BodyText"/>
              <w:numPr>
                <w:ilvl w:val="1"/>
                <w:numId w:val="3"/>
              </w:numPr>
              <w:shd w:val="clear" w:color="auto" w:fill="F2F2F2" w:themeFill="background1" w:themeFillShade="F2"/>
              <w:spacing w:before="120"/>
              <w:rPr>
                <w:rFonts w:ascii="Roboto" w:hAnsi="Roboto"/>
                <w:sz w:val="18"/>
                <w:szCs w:val="18"/>
              </w:rPr>
            </w:pPr>
            <w:r w:rsidRPr="3C738257">
              <w:rPr>
                <w:rFonts w:ascii="Roboto" w:hAnsi="Roboto"/>
                <w:sz w:val="18"/>
                <w:szCs w:val="18"/>
              </w:rPr>
              <w:t>Recruit</w:t>
            </w:r>
            <w:r w:rsidRPr="00AF043E" w:rsidDel="00E77D20">
              <w:rPr>
                <w:rFonts w:ascii="Roboto" w:hAnsi="Roboto"/>
                <w:sz w:val="18"/>
                <w:szCs w:val="18"/>
              </w:rPr>
              <w:t xml:space="preserve"> </w:t>
            </w:r>
            <w:r w:rsidRPr="00AF043E">
              <w:rPr>
                <w:rFonts w:ascii="Roboto" w:hAnsi="Roboto"/>
                <w:sz w:val="18"/>
                <w:szCs w:val="18"/>
              </w:rPr>
              <w:t xml:space="preserve">organizations to participate </w:t>
            </w:r>
          </w:p>
          <w:p w14:paraId="3B2407B6" w14:textId="477021EB" w:rsidR="00EB1863" w:rsidRPr="00AF043E" w:rsidRDefault="6C2B74FE" w:rsidP="00EB1863">
            <w:pPr>
              <w:pStyle w:val="BodyText"/>
              <w:numPr>
                <w:ilvl w:val="1"/>
                <w:numId w:val="3"/>
              </w:numPr>
              <w:shd w:val="clear" w:color="auto" w:fill="F2F2F2" w:themeFill="background1" w:themeFillShade="F2"/>
              <w:spacing w:before="120"/>
              <w:rPr>
                <w:rFonts w:ascii="Roboto" w:hAnsi="Roboto"/>
                <w:sz w:val="18"/>
                <w:szCs w:val="18"/>
              </w:rPr>
            </w:pPr>
            <w:r w:rsidRPr="58644F61">
              <w:rPr>
                <w:rFonts w:ascii="Roboto" w:hAnsi="Roboto"/>
                <w:sz w:val="18"/>
                <w:szCs w:val="18"/>
              </w:rPr>
              <w:t>Facilitate</w:t>
            </w:r>
            <w:r w:rsidR="380EBABB" w:rsidRPr="58644F61">
              <w:rPr>
                <w:rFonts w:ascii="Roboto" w:hAnsi="Roboto"/>
                <w:sz w:val="18"/>
                <w:szCs w:val="18"/>
              </w:rPr>
              <w:t xml:space="preserve"> </w:t>
            </w:r>
            <w:r w:rsidR="3868123C" w:rsidRPr="58644F61">
              <w:rPr>
                <w:rFonts w:ascii="Roboto" w:hAnsi="Roboto"/>
                <w:sz w:val="18"/>
                <w:szCs w:val="18"/>
              </w:rPr>
              <w:t>call series, including</w:t>
            </w:r>
            <w:r w:rsidR="5612B553" w:rsidRPr="58644F61">
              <w:rPr>
                <w:rFonts w:ascii="Roboto" w:hAnsi="Roboto"/>
                <w:sz w:val="18"/>
                <w:szCs w:val="18"/>
              </w:rPr>
              <w:t xml:space="preserve"> 1-2</w:t>
            </w:r>
            <w:r w:rsidR="3868123C" w:rsidRPr="58644F61">
              <w:rPr>
                <w:rFonts w:ascii="Roboto" w:hAnsi="Roboto"/>
                <w:sz w:val="18"/>
                <w:szCs w:val="18"/>
              </w:rPr>
              <w:t xml:space="preserve"> recruitment calls, </w:t>
            </w:r>
            <w:r w:rsidR="6AC5C8EB" w:rsidRPr="58644F61">
              <w:rPr>
                <w:rFonts w:ascii="Roboto" w:hAnsi="Roboto"/>
                <w:sz w:val="18"/>
                <w:szCs w:val="18"/>
              </w:rPr>
              <w:t>5-6</w:t>
            </w:r>
            <w:r w:rsidR="6E4DBA39" w:rsidRPr="58644F61">
              <w:rPr>
                <w:rFonts w:ascii="Roboto" w:hAnsi="Roboto"/>
                <w:sz w:val="18"/>
                <w:szCs w:val="18"/>
              </w:rPr>
              <w:t xml:space="preserve"> </w:t>
            </w:r>
            <w:r w:rsidR="3868123C" w:rsidRPr="58644F61">
              <w:rPr>
                <w:rFonts w:ascii="Roboto" w:hAnsi="Roboto"/>
                <w:sz w:val="18"/>
                <w:szCs w:val="18"/>
              </w:rPr>
              <w:t xml:space="preserve">monthly calls, and </w:t>
            </w:r>
            <w:r w:rsidR="30BA2B02" w:rsidRPr="58644F61">
              <w:rPr>
                <w:rFonts w:ascii="Roboto" w:hAnsi="Roboto"/>
                <w:sz w:val="18"/>
                <w:szCs w:val="18"/>
              </w:rPr>
              <w:t xml:space="preserve">at least one </w:t>
            </w:r>
            <w:r w:rsidR="3868123C" w:rsidRPr="58644F61">
              <w:rPr>
                <w:rFonts w:ascii="Roboto" w:hAnsi="Roboto"/>
                <w:sz w:val="18"/>
                <w:szCs w:val="18"/>
              </w:rPr>
              <w:t>deep</w:t>
            </w:r>
            <w:r w:rsidR="1E1594EB" w:rsidRPr="58644F61">
              <w:rPr>
                <w:rFonts w:ascii="Roboto" w:hAnsi="Roboto"/>
                <w:sz w:val="18"/>
                <w:szCs w:val="18"/>
              </w:rPr>
              <w:t>-</w:t>
            </w:r>
            <w:r w:rsidR="3868123C" w:rsidRPr="58644F61">
              <w:rPr>
                <w:rFonts w:ascii="Roboto" w:hAnsi="Roboto"/>
                <w:sz w:val="18"/>
                <w:szCs w:val="18"/>
              </w:rPr>
              <w:t xml:space="preserve"> dive session, using a virtual platform with the intention of creating an all-teach</w:t>
            </w:r>
            <w:r w:rsidR="1E1594EB" w:rsidRPr="58644F61">
              <w:rPr>
                <w:rFonts w:ascii="Roboto" w:hAnsi="Roboto"/>
                <w:sz w:val="18"/>
                <w:szCs w:val="18"/>
              </w:rPr>
              <w:t>,</w:t>
            </w:r>
            <w:r w:rsidR="3868123C" w:rsidRPr="58644F61">
              <w:rPr>
                <w:rFonts w:ascii="Roboto" w:hAnsi="Roboto"/>
                <w:sz w:val="18"/>
                <w:szCs w:val="18"/>
              </w:rPr>
              <w:t xml:space="preserve"> all learn environment</w:t>
            </w:r>
          </w:p>
          <w:p w14:paraId="70489F0A" w14:textId="2C42EDE2" w:rsidR="00EB1863" w:rsidRPr="00AF043E" w:rsidRDefault="00EB1863" w:rsidP="00EB1863">
            <w:pPr>
              <w:pStyle w:val="BodyText"/>
              <w:numPr>
                <w:ilvl w:val="1"/>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 xml:space="preserve">Support external content experts when additional expertise </w:t>
            </w:r>
            <w:r w:rsidR="00564D76">
              <w:rPr>
                <w:rFonts w:ascii="Roboto" w:hAnsi="Roboto"/>
                <w:sz w:val="18"/>
                <w:szCs w:val="18"/>
              </w:rPr>
              <w:t>i</w:t>
            </w:r>
            <w:r w:rsidRPr="00AF043E">
              <w:rPr>
                <w:rFonts w:ascii="Roboto" w:hAnsi="Roboto"/>
                <w:sz w:val="18"/>
                <w:szCs w:val="18"/>
              </w:rPr>
              <w:t>s needed</w:t>
            </w:r>
          </w:p>
          <w:p w14:paraId="2D0A3F3D" w14:textId="1EACCAA6" w:rsidR="00EB1863" w:rsidRPr="00AF043E" w:rsidRDefault="006C2A55" w:rsidP="00EB1863">
            <w:pPr>
              <w:pStyle w:val="BodyText"/>
              <w:numPr>
                <w:ilvl w:val="1"/>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Integrat</w:t>
            </w:r>
            <w:r>
              <w:rPr>
                <w:rFonts w:ascii="Roboto" w:hAnsi="Roboto"/>
                <w:sz w:val="18"/>
                <w:szCs w:val="18"/>
              </w:rPr>
              <w:t>e</w:t>
            </w:r>
            <w:r w:rsidRPr="00AF043E">
              <w:rPr>
                <w:rFonts w:ascii="Roboto" w:hAnsi="Roboto"/>
                <w:sz w:val="18"/>
                <w:szCs w:val="18"/>
              </w:rPr>
              <w:t xml:space="preserve"> </w:t>
            </w:r>
            <w:r w:rsidR="00EB1863" w:rsidRPr="00AF043E">
              <w:rPr>
                <w:rFonts w:ascii="Roboto" w:hAnsi="Roboto"/>
                <w:sz w:val="18"/>
                <w:szCs w:val="18"/>
              </w:rPr>
              <w:t>equity in the design and implementation</w:t>
            </w:r>
          </w:p>
          <w:p w14:paraId="7D28E3B1" w14:textId="7EA8825B" w:rsidR="00EB1863" w:rsidRPr="00AF043E" w:rsidRDefault="6C2B74FE" w:rsidP="00EB1863">
            <w:pPr>
              <w:pStyle w:val="BodyText"/>
              <w:numPr>
                <w:ilvl w:val="0"/>
                <w:numId w:val="3"/>
              </w:numPr>
              <w:shd w:val="clear" w:color="auto" w:fill="F2F2F2" w:themeFill="background1" w:themeFillShade="F2"/>
              <w:spacing w:before="120"/>
              <w:rPr>
                <w:rFonts w:ascii="Roboto" w:hAnsi="Roboto"/>
                <w:sz w:val="18"/>
                <w:szCs w:val="18"/>
              </w:rPr>
            </w:pPr>
            <w:r w:rsidRPr="58644F61">
              <w:rPr>
                <w:rFonts w:ascii="Roboto" w:hAnsi="Roboto"/>
                <w:sz w:val="18"/>
                <w:szCs w:val="18"/>
              </w:rPr>
              <w:t xml:space="preserve">Collaborate </w:t>
            </w:r>
            <w:r w:rsidR="3868123C" w:rsidRPr="58644F61">
              <w:rPr>
                <w:rFonts w:ascii="Roboto" w:hAnsi="Roboto"/>
                <w:sz w:val="18"/>
                <w:szCs w:val="18"/>
              </w:rPr>
              <w:t xml:space="preserve">across other Action Community Facilitators to learn and improve the execution of Action Community </w:t>
            </w:r>
            <w:r w:rsidR="4EE21BCA" w:rsidRPr="58644F61">
              <w:rPr>
                <w:rFonts w:ascii="Roboto" w:hAnsi="Roboto"/>
                <w:sz w:val="18"/>
                <w:szCs w:val="18"/>
              </w:rPr>
              <w:t>f</w:t>
            </w:r>
            <w:r w:rsidR="3868123C" w:rsidRPr="58644F61">
              <w:rPr>
                <w:rFonts w:ascii="Roboto" w:hAnsi="Roboto"/>
                <w:sz w:val="18"/>
                <w:szCs w:val="18"/>
              </w:rPr>
              <w:t xml:space="preserve">acilitation across the movement. </w:t>
            </w:r>
          </w:p>
          <w:p w14:paraId="29F11A17" w14:textId="39659C6D" w:rsidR="00EB1863" w:rsidRPr="00AF043E" w:rsidRDefault="00EB1863" w:rsidP="00EB1863">
            <w:pPr>
              <w:pStyle w:val="BodyText"/>
              <w:numPr>
                <w:ilvl w:val="0"/>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Co-design an Action Community that fits the needs of your movement</w:t>
            </w:r>
            <w:r w:rsidR="00AC3CE6">
              <w:rPr>
                <w:rFonts w:ascii="Roboto" w:hAnsi="Roboto"/>
                <w:sz w:val="18"/>
                <w:szCs w:val="18"/>
              </w:rPr>
              <w:t>’s</w:t>
            </w:r>
            <w:r w:rsidRPr="00AF043E">
              <w:rPr>
                <w:rFonts w:ascii="Roboto" w:hAnsi="Roboto"/>
                <w:sz w:val="18"/>
                <w:szCs w:val="18"/>
              </w:rPr>
              <w:t xml:space="preserve"> stakeholders and the </w:t>
            </w:r>
            <w:r w:rsidR="00407D6D">
              <w:rPr>
                <w:rFonts w:ascii="Roboto" w:hAnsi="Roboto"/>
                <w:sz w:val="18"/>
                <w:szCs w:val="18"/>
              </w:rPr>
              <w:t>broader</w:t>
            </w:r>
            <w:r w:rsidR="009D3FE0">
              <w:rPr>
                <w:rFonts w:ascii="Roboto" w:hAnsi="Roboto"/>
                <w:sz w:val="18"/>
                <w:szCs w:val="18"/>
              </w:rPr>
              <w:t xml:space="preserve"> Age Friendly Health Systems movement</w:t>
            </w:r>
            <w:r w:rsidRPr="00AF043E">
              <w:rPr>
                <w:rFonts w:ascii="Roboto" w:hAnsi="Roboto"/>
                <w:sz w:val="18"/>
                <w:szCs w:val="18"/>
              </w:rPr>
              <w:t xml:space="preserve"> the Action Community work to fit the needs of your community.</w:t>
            </w:r>
          </w:p>
          <w:p w14:paraId="2182A7A5" w14:textId="037B62FA" w:rsidR="00EB1863" w:rsidRPr="00AF043E" w:rsidRDefault="00EB1863" w:rsidP="00EB1863">
            <w:pPr>
              <w:pStyle w:val="BodyText"/>
              <w:numPr>
                <w:ilvl w:val="0"/>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 xml:space="preserve">Have an Executive Sponsor (C-suite level) within the organization </w:t>
            </w:r>
            <w:r w:rsidR="00A373A1">
              <w:rPr>
                <w:rFonts w:ascii="Roboto" w:hAnsi="Roboto"/>
                <w:sz w:val="18"/>
                <w:szCs w:val="18"/>
              </w:rPr>
              <w:t xml:space="preserve">who is </w:t>
            </w:r>
            <w:r w:rsidRPr="00AF043E">
              <w:rPr>
                <w:rFonts w:ascii="Roboto" w:hAnsi="Roboto"/>
                <w:sz w:val="18"/>
                <w:szCs w:val="18"/>
              </w:rPr>
              <w:t xml:space="preserve">enthusiastic about Age Friendly Care, 1-3 dedicated Project Manager(s) or Day-to-Day Leader(s) and any additional implementation staff that may be needed, faculty members/ improvement advisors with experience in facilitation and </w:t>
            </w:r>
            <w:r w:rsidR="00ED7F37">
              <w:rPr>
                <w:rFonts w:ascii="Roboto" w:hAnsi="Roboto"/>
                <w:sz w:val="18"/>
                <w:szCs w:val="18"/>
              </w:rPr>
              <w:t>experti</w:t>
            </w:r>
            <w:r w:rsidR="000D443E">
              <w:rPr>
                <w:rFonts w:ascii="Roboto" w:hAnsi="Roboto"/>
                <w:sz w:val="18"/>
                <w:szCs w:val="18"/>
              </w:rPr>
              <w:t xml:space="preserve">se with </w:t>
            </w:r>
            <w:r w:rsidRPr="00AF043E">
              <w:rPr>
                <w:rFonts w:ascii="Roboto" w:hAnsi="Roboto"/>
                <w:sz w:val="18"/>
                <w:szCs w:val="18"/>
              </w:rPr>
              <w:t xml:space="preserve">some or all of the 4Ms, </w:t>
            </w:r>
          </w:p>
          <w:p w14:paraId="2C661CC4" w14:textId="22F2F2A3" w:rsidR="00EB1863" w:rsidRPr="00AF043E" w:rsidRDefault="00EB1863" w:rsidP="00EB1863">
            <w:pPr>
              <w:pStyle w:val="BodyText"/>
              <w:numPr>
                <w:ilvl w:val="1"/>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 xml:space="preserve">Execution of the 4Ms will require a strong project management team that </w:t>
            </w:r>
            <w:r w:rsidR="000D443E">
              <w:rPr>
                <w:rFonts w:ascii="Roboto" w:hAnsi="Roboto"/>
                <w:sz w:val="18"/>
                <w:szCs w:val="18"/>
              </w:rPr>
              <w:t>is</w:t>
            </w:r>
            <w:r w:rsidR="000D443E" w:rsidRPr="00AF043E">
              <w:rPr>
                <w:rFonts w:ascii="Roboto" w:hAnsi="Roboto"/>
                <w:sz w:val="18"/>
                <w:szCs w:val="18"/>
              </w:rPr>
              <w:t xml:space="preserve"> </w:t>
            </w:r>
            <w:r w:rsidRPr="00AF043E">
              <w:rPr>
                <w:rFonts w:ascii="Roboto" w:hAnsi="Roboto"/>
                <w:sz w:val="18"/>
                <w:szCs w:val="18"/>
              </w:rPr>
              <w:t>able to collaborate alongside participating health systems and iterate on historic learnings.</w:t>
            </w:r>
          </w:p>
          <w:p w14:paraId="646A4B0A" w14:textId="588B5A6A" w:rsidR="00EB1863" w:rsidRPr="00AF043E" w:rsidRDefault="00EB1863" w:rsidP="00EB1863">
            <w:pPr>
              <w:pStyle w:val="BodyText"/>
              <w:numPr>
                <w:ilvl w:val="0"/>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Create</w:t>
            </w:r>
            <w:r w:rsidRPr="00AF043E" w:rsidDel="004A1F56">
              <w:rPr>
                <w:rFonts w:ascii="Roboto" w:hAnsi="Roboto"/>
                <w:sz w:val="18"/>
                <w:szCs w:val="18"/>
              </w:rPr>
              <w:t xml:space="preserve"> </w:t>
            </w:r>
            <w:r w:rsidRPr="00AF043E">
              <w:rPr>
                <w:rFonts w:ascii="Roboto" w:hAnsi="Roboto"/>
                <w:sz w:val="18"/>
                <w:szCs w:val="18"/>
              </w:rPr>
              <w:t xml:space="preserve">additional content and </w:t>
            </w:r>
            <w:r w:rsidR="00C213DF">
              <w:rPr>
                <w:rFonts w:ascii="Roboto" w:hAnsi="Roboto"/>
                <w:sz w:val="18"/>
                <w:szCs w:val="18"/>
              </w:rPr>
              <w:t xml:space="preserve">foster </w:t>
            </w:r>
            <w:r w:rsidRPr="00AF043E">
              <w:rPr>
                <w:rFonts w:ascii="Roboto" w:hAnsi="Roboto"/>
                <w:sz w:val="18"/>
                <w:szCs w:val="18"/>
              </w:rPr>
              <w:t xml:space="preserve">learning environments to support teams through their </w:t>
            </w:r>
            <w:r w:rsidRPr="00AF043E" w:rsidDel="00C213DF">
              <w:rPr>
                <w:rFonts w:ascii="Roboto" w:hAnsi="Roboto"/>
                <w:sz w:val="18"/>
                <w:szCs w:val="18"/>
              </w:rPr>
              <w:t>Age</w:t>
            </w:r>
            <w:r w:rsidR="00C213DF">
              <w:rPr>
                <w:rFonts w:ascii="Roboto" w:hAnsi="Roboto"/>
                <w:sz w:val="18"/>
                <w:szCs w:val="18"/>
              </w:rPr>
              <w:t>-</w:t>
            </w:r>
            <w:r w:rsidRPr="00AF043E">
              <w:rPr>
                <w:rFonts w:ascii="Roboto" w:hAnsi="Roboto"/>
                <w:sz w:val="18"/>
                <w:szCs w:val="18"/>
              </w:rPr>
              <w:t>Friendly journey</w:t>
            </w:r>
            <w:r w:rsidR="004A05A1">
              <w:rPr>
                <w:rFonts w:ascii="Roboto" w:hAnsi="Roboto"/>
                <w:sz w:val="18"/>
                <w:szCs w:val="18"/>
              </w:rPr>
              <w:t>,</w:t>
            </w:r>
            <w:r w:rsidRPr="00AF043E">
              <w:rPr>
                <w:rFonts w:ascii="Roboto" w:hAnsi="Roboto"/>
                <w:sz w:val="18"/>
                <w:szCs w:val="18"/>
              </w:rPr>
              <w:t xml:space="preserve"> including but not limited to:</w:t>
            </w:r>
          </w:p>
          <w:p w14:paraId="5CCDB58B" w14:textId="77777777" w:rsidR="00EB1863" w:rsidRPr="00AF043E" w:rsidRDefault="00EB1863" w:rsidP="00EB1863">
            <w:pPr>
              <w:pStyle w:val="BodyText"/>
              <w:numPr>
                <w:ilvl w:val="1"/>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 xml:space="preserve">Opportunities for peer learning </w:t>
            </w:r>
          </w:p>
          <w:p w14:paraId="5ABA7973" w14:textId="75188C2A" w:rsidR="00EB1863" w:rsidRPr="00AF043E" w:rsidRDefault="00EB1863" w:rsidP="00EB1863">
            <w:pPr>
              <w:pStyle w:val="BodyText"/>
              <w:numPr>
                <w:ilvl w:val="1"/>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 xml:space="preserve">Specialized content for leaders and sponsors of </w:t>
            </w:r>
            <w:r w:rsidRPr="00AF043E" w:rsidDel="00C213DF">
              <w:rPr>
                <w:rFonts w:ascii="Roboto" w:hAnsi="Roboto"/>
                <w:sz w:val="18"/>
                <w:szCs w:val="18"/>
              </w:rPr>
              <w:t>Age</w:t>
            </w:r>
            <w:r w:rsidR="00C213DF">
              <w:rPr>
                <w:rFonts w:ascii="Roboto" w:hAnsi="Roboto"/>
                <w:sz w:val="18"/>
                <w:szCs w:val="18"/>
              </w:rPr>
              <w:t>-</w:t>
            </w:r>
            <w:r w:rsidRPr="00AF043E">
              <w:rPr>
                <w:rFonts w:ascii="Roboto" w:hAnsi="Roboto"/>
                <w:sz w:val="18"/>
                <w:szCs w:val="18"/>
              </w:rPr>
              <w:t>Friendly initiatives</w:t>
            </w:r>
          </w:p>
          <w:p w14:paraId="3ED21675" w14:textId="525A863C" w:rsidR="00EB1863" w:rsidRPr="00AF043E" w:rsidRDefault="00EB1863" w:rsidP="00EB1863">
            <w:pPr>
              <w:pStyle w:val="BodyText"/>
              <w:numPr>
                <w:ilvl w:val="0"/>
                <w:numId w:val="3"/>
              </w:numPr>
              <w:shd w:val="clear" w:color="auto" w:fill="F2F2F2" w:themeFill="background1" w:themeFillShade="F2"/>
              <w:spacing w:before="120"/>
              <w:rPr>
                <w:rFonts w:ascii="Roboto" w:hAnsi="Roboto"/>
                <w:sz w:val="18"/>
                <w:szCs w:val="18"/>
              </w:rPr>
            </w:pPr>
            <w:r w:rsidRPr="00AF043E">
              <w:rPr>
                <w:rFonts w:ascii="Roboto" w:hAnsi="Roboto"/>
                <w:sz w:val="18"/>
                <w:szCs w:val="18"/>
              </w:rPr>
              <w:t>Understand and ensur</w:t>
            </w:r>
            <w:r w:rsidR="00F313CB">
              <w:rPr>
                <w:rFonts w:ascii="Roboto" w:hAnsi="Roboto"/>
                <w:sz w:val="18"/>
                <w:szCs w:val="18"/>
              </w:rPr>
              <w:t>e</w:t>
            </w:r>
            <w:r w:rsidRPr="00AF043E">
              <w:rPr>
                <w:rFonts w:ascii="Roboto" w:hAnsi="Roboto"/>
                <w:sz w:val="18"/>
                <w:szCs w:val="18"/>
              </w:rPr>
              <w:t xml:space="preserve"> teams are aware of </w:t>
            </w:r>
            <w:r w:rsidR="002074C6">
              <w:rPr>
                <w:rFonts w:ascii="Roboto" w:hAnsi="Roboto"/>
                <w:sz w:val="18"/>
                <w:szCs w:val="18"/>
              </w:rPr>
              <w:t xml:space="preserve">the opportunity for </w:t>
            </w:r>
            <w:r w:rsidRPr="00AF043E">
              <w:rPr>
                <w:rFonts w:ascii="Roboto" w:hAnsi="Roboto"/>
                <w:sz w:val="18"/>
                <w:szCs w:val="18"/>
              </w:rPr>
              <w:t>and are on a path towards recognition and connecting to IHI supports as necessary</w:t>
            </w:r>
          </w:p>
        </w:tc>
      </w:tr>
    </w:tbl>
    <w:p w14:paraId="41128624" w14:textId="77777777" w:rsidR="00D12012" w:rsidRDefault="00D12012" w:rsidP="00D12012">
      <w:pPr>
        <w:pStyle w:val="BodyText"/>
        <w:widowControl/>
        <w:tabs>
          <w:tab w:val="left" w:pos="504"/>
        </w:tabs>
        <w:ind w:left="504" w:hanging="504"/>
        <w:jc w:val="both"/>
        <w:rPr>
          <w:rFonts w:ascii="Roboto" w:eastAsiaTheme="majorEastAsia" w:hAnsi="Roboto" w:cstheme="majorBidi"/>
          <w:color w:val="009FC2"/>
          <w:sz w:val="26"/>
          <w:szCs w:val="26"/>
        </w:rPr>
      </w:pPr>
    </w:p>
    <w:p w14:paraId="4BECE3A7" w14:textId="001F0514" w:rsidR="00EB1863" w:rsidRPr="00AF043E" w:rsidRDefault="00EB1863" w:rsidP="00D12012">
      <w:pPr>
        <w:pStyle w:val="BodyText"/>
        <w:widowControl/>
        <w:tabs>
          <w:tab w:val="left" w:pos="504"/>
        </w:tabs>
        <w:ind w:left="504" w:hanging="504"/>
        <w:jc w:val="both"/>
        <w:rPr>
          <w:rFonts w:ascii="Roboto" w:hAnsi="Roboto"/>
          <w:b/>
          <w:color w:val="009FC2"/>
          <w:sz w:val="18"/>
          <w:szCs w:val="18"/>
        </w:rPr>
      </w:pPr>
      <w:r w:rsidRPr="00D12012">
        <w:rPr>
          <w:rFonts w:ascii="Roboto" w:eastAsiaTheme="majorEastAsia" w:hAnsi="Roboto" w:cstheme="majorBidi"/>
          <w:color w:val="009FC2"/>
          <w:sz w:val="26"/>
          <w:szCs w:val="26"/>
        </w:rPr>
        <w:lastRenderedPageBreak/>
        <w:t>IV.</w:t>
      </w:r>
      <w:r w:rsidRPr="00D12012">
        <w:rPr>
          <w:rFonts w:ascii="Roboto" w:eastAsiaTheme="majorEastAsia" w:hAnsi="Roboto" w:cstheme="majorBidi"/>
          <w:color w:val="009FC2"/>
          <w:sz w:val="26"/>
          <w:szCs w:val="26"/>
        </w:rPr>
        <w:tab/>
        <w:t>Requirements</w:t>
      </w:r>
      <w:r w:rsidRPr="00AF043E">
        <w:rPr>
          <w:rFonts w:ascii="Roboto" w:hAnsi="Roboto"/>
          <w:b/>
          <w:color w:val="009FC2"/>
          <w:sz w:val="18"/>
          <w:szCs w:val="18"/>
        </w:rPr>
        <w:br/>
      </w:r>
    </w:p>
    <w:tbl>
      <w:tblPr>
        <w:tblW w:w="5484" w:type="pct"/>
        <w:tblBorders>
          <w:top w:val="single" w:sz="4" w:space="0" w:color="0093CF"/>
          <w:left w:val="single" w:sz="4" w:space="0" w:color="0093CF"/>
          <w:bottom w:val="single" w:sz="4" w:space="0" w:color="0093CF"/>
          <w:right w:val="single" w:sz="4" w:space="0" w:color="0093CF"/>
          <w:insideH w:val="single" w:sz="4" w:space="0" w:color="FFFFFF" w:themeColor="background1"/>
          <w:insideV w:val="single" w:sz="4" w:space="0" w:color="FFFFFF" w:themeColor="background1"/>
        </w:tblBorders>
        <w:tblLayout w:type="fixed"/>
        <w:tblCellMar>
          <w:left w:w="115" w:type="dxa"/>
          <w:right w:w="115" w:type="dxa"/>
        </w:tblCellMar>
        <w:tblLook w:val="01E0" w:firstRow="1" w:lastRow="1" w:firstColumn="1" w:lastColumn="1" w:noHBand="0" w:noVBand="0"/>
      </w:tblPr>
      <w:tblGrid>
        <w:gridCol w:w="2615"/>
        <w:gridCol w:w="7640"/>
      </w:tblGrid>
      <w:tr w:rsidR="00EB1863" w:rsidRPr="00852571" w14:paraId="4A1D1C7F" w14:textId="77777777" w:rsidTr="58644F61">
        <w:tc>
          <w:tcPr>
            <w:tcW w:w="1275" w:type="pct"/>
            <w:shd w:val="clear" w:color="auto" w:fill="009FC2"/>
          </w:tcPr>
          <w:p w14:paraId="59E660B9" w14:textId="4E5B99A1" w:rsidR="00EB1863" w:rsidRPr="00AF043E" w:rsidRDefault="00EB1863" w:rsidP="00484512">
            <w:pPr>
              <w:pStyle w:val="BodyText"/>
              <w:spacing w:before="120" w:after="120"/>
              <w:rPr>
                <w:rFonts w:ascii="Roboto" w:hAnsi="Roboto"/>
                <w:b/>
                <w:color w:val="FFFFFF" w:themeColor="background1"/>
                <w:sz w:val="18"/>
                <w:szCs w:val="18"/>
                <w:highlight w:val="green"/>
              </w:rPr>
            </w:pPr>
            <w:bookmarkStart w:id="8" w:name="_Hlk67312560"/>
            <w:r w:rsidRPr="00AF043E">
              <w:rPr>
                <w:rFonts w:ascii="Roboto" w:hAnsi="Roboto"/>
                <w:b/>
                <w:color w:val="FFFFFF" w:themeColor="background1"/>
                <w:sz w:val="18"/>
                <w:szCs w:val="18"/>
              </w:rPr>
              <w:t>Date RFP Issued</w:t>
            </w:r>
            <w:r w:rsidR="00F0001C">
              <w:rPr>
                <w:rFonts w:ascii="Roboto" w:hAnsi="Roboto"/>
                <w:b/>
                <w:color w:val="FFFFFF" w:themeColor="background1"/>
                <w:sz w:val="18"/>
                <w:szCs w:val="18"/>
              </w:rPr>
              <w:t>:</w:t>
            </w:r>
          </w:p>
        </w:tc>
        <w:tc>
          <w:tcPr>
            <w:tcW w:w="3725" w:type="pct"/>
            <w:tcBorders>
              <w:top w:val="single" w:sz="4" w:space="0" w:color="0093CF"/>
              <w:bottom w:val="single" w:sz="6" w:space="0" w:color="0093CF"/>
            </w:tcBorders>
            <w:shd w:val="clear" w:color="auto" w:fill="F2F2F2" w:themeFill="background1" w:themeFillShade="F2"/>
          </w:tcPr>
          <w:p w14:paraId="761977FD" w14:textId="57227237" w:rsidR="00EB1863" w:rsidRPr="00AF043E" w:rsidRDefault="00EB1863" w:rsidP="008813E8">
            <w:pPr>
              <w:pStyle w:val="BodyText"/>
              <w:keepNext/>
              <w:spacing w:before="120" w:after="120"/>
              <w:rPr>
                <w:rFonts w:ascii="Roboto" w:hAnsi="Roboto"/>
                <w:sz w:val="18"/>
                <w:szCs w:val="18"/>
              </w:rPr>
            </w:pPr>
            <w:r w:rsidRPr="00AF043E">
              <w:rPr>
                <w:rFonts w:ascii="Roboto" w:hAnsi="Roboto"/>
                <w:sz w:val="18"/>
                <w:szCs w:val="18"/>
              </w:rPr>
              <w:t>Ju</w:t>
            </w:r>
            <w:r w:rsidR="005F1055">
              <w:rPr>
                <w:rFonts w:ascii="Roboto" w:hAnsi="Roboto"/>
                <w:sz w:val="18"/>
                <w:szCs w:val="18"/>
              </w:rPr>
              <w:t>ly</w:t>
            </w:r>
            <w:r w:rsidRPr="00AF043E">
              <w:rPr>
                <w:rFonts w:ascii="Roboto" w:hAnsi="Roboto"/>
                <w:sz w:val="18"/>
                <w:szCs w:val="18"/>
              </w:rPr>
              <w:t xml:space="preserve"> </w:t>
            </w:r>
            <w:r w:rsidRPr="64CCB0DC">
              <w:rPr>
                <w:rFonts w:ascii="Roboto" w:hAnsi="Roboto"/>
                <w:sz w:val="18"/>
                <w:szCs w:val="18"/>
              </w:rPr>
              <w:t>1</w:t>
            </w:r>
            <w:r w:rsidR="18FF9384" w:rsidRPr="64CCB0DC">
              <w:rPr>
                <w:rFonts w:ascii="Roboto" w:hAnsi="Roboto"/>
                <w:sz w:val="18"/>
                <w:szCs w:val="18"/>
              </w:rPr>
              <w:t>2</w:t>
            </w:r>
            <w:r w:rsidRPr="00AF043E">
              <w:rPr>
                <w:rFonts w:ascii="Roboto" w:hAnsi="Roboto"/>
                <w:sz w:val="18"/>
                <w:szCs w:val="18"/>
              </w:rPr>
              <w:t>, 2021</w:t>
            </w:r>
          </w:p>
        </w:tc>
      </w:tr>
      <w:tr w:rsidR="00EB1863" w:rsidRPr="00852571" w14:paraId="055C95DA" w14:textId="77777777" w:rsidTr="58644F61">
        <w:tc>
          <w:tcPr>
            <w:tcW w:w="1275" w:type="pct"/>
            <w:shd w:val="clear" w:color="auto" w:fill="009FC2"/>
          </w:tcPr>
          <w:p w14:paraId="59DB0A14" w14:textId="2B2193C0" w:rsidR="00EB1863" w:rsidRPr="00AF043E" w:rsidRDefault="00EB1863" w:rsidP="00484512">
            <w:pPr>
              <w:pStyle w:val="BodyText"/>
              <w:spacing w:before="120" w:after="120"/>
              <w:rPr>
                <w:rFonts w:ascii="Roboto" w:hAnsi="Roboto"/>
                <w:b/>
                <w:color w:val="FFFFFF" w:themeColor="background1"/>
                <w:sz w:val="18"/>
                <w:szCs w:val="18"/>
                <w:highlight w:val="green"/>
              </w:rPr>
            </w:pPr>
            <w:r w:rsidRPr="00AF043E">
              <w:rPr>
                <w:rFonts w:ascii="Roboto" w:hAnsi="Roboto"/>
                <w:b/>
                <w:color w:val="FFFFFF" w:themeColor="background1"/>
                <w:sz w:val="18"/>
                <w:szCs w:val="18"/>
              </w:rPr>
              <w:t>Clinical Area</w:t>
            </w:r>
            <w:r w:rsidR="00F0001C">
              <w:rPr>
                <w:rFonts w:ascii="Roboto" w:hAnsi="Roboto"/>
                <w:b/>
                <w:color w:val="FFFFFF" w:themeColor="background1"/>
                <w:sz w:val="18"/>
                <w:szCs w:val="18"/>
              </w:rPr>
              <w:t>:</w:t>
            </w:r>
          </w:p>
        </w:tc>
        <w:tc>
          <w:tcPr>
            <w:tcW w:w="3725" w:type="pct"/>
            <w:tcBorders>
              <w:top w:val="single" w:sz="6" w:space="0" w:color="0093CF"/>
              <w:bottom w:val="single" w:sz="6" w:space="0" w:color="0093CF"/>
            </w:tcBorders>
            <w:shd w:val="clear" w:color="auto" w:fill="F2F2F2" w:themeFill="background1" w:themeFillShade="F2"/>
          </w:tcPr>
          <w:p w14:paraId="431E8838" w14:textId="0AF69E5A" w:rsidR="00EB1863" w:rsidRPr="00AF043E" w:rsidRDefault="00EB1863" w:rsidP="005112B6">
            <w:pPr>
              <w:pStyle w:val="BodyText"/>
              <w:keepNext/>
              <w:spacing w:before="120" w:after="120"/>
              <w:rPr>
                <w:rFonts w:ascii="Roboto" w:hAnsi="Roboto"/>
                <w:sz w:val="18"/>
                <w:szCs w:val="18"/>
              </w:rPr>
            </w:pPr>
            <w:r w:rsidRPr="00AF043E">
              <w:rPr>
                <w:rFonts w:ascii="Roboto" w:hAnsi="Roboto"/>
                <w:sz w:val="18"/>
                <w:szCs w:val="18"/>
              </w:rPr>
              <w:t>Any health care setting that serves adults 65 and older</w:t>
            </w:r>
            <w:r w:rsidR="00D90AF1">
              <w:rPr>
                <w:rFonts w:ascii="Roboto" w:hAnsi="Roboto"/>
                <w:sz w:val="18"/>
                <w:szCs w:val="18"/>
              </w:rPr>
              <w:t>,</w:t>
            </w:r>
            <w:r w:rsidRPr="00AF043E">
              <w:rPr>
                <w:rFonts w:ascii="Roboto" w:hAnsi="Roboto"/>
                <w:sz w:val="18"/>
                <w:szCs w:val="18"/>
              </w:rPr>
              <w:t xml:space="preserve"> including but not limited to hospitals, practices</w:t>
            </w:r>
            <w:r w:rsidR="00D90AF1">
              <w:rPr>
                <w:rFonts w:ascii="Roboto" w:hAnsi="Roboto"/>
                <w:sz w:val="18"/>
                <w:szCs w:val="18"/>
              </w:rPr>
              <w:t>,</w:t>
            </w:r>
            <w:r w:rsidRPr="00AF043E">
              <w:rPr>
                <w:rFonts w:ascii="Roboto" w:hAnsi="Roboto"/>
                <w:sz w:val="18"/>
                <w:szCs w:val="18"/>
              </w:rPr>
              <w:t xml:space="preserve"> and post-acute long-term care </w:t>
            </w:r>
          </w:p>
        </w:tc>
      </w:tr>
      <w:tr w:rsidR="00EB1863" w:rsidRPr="00852571" w14:paraId="2E5EA91B" w14:textId="77777777" w:rsidTr="58644F61">
        <w:tc>
          <w:tcPr>
            <w:tcW w:w="1275" w:type="pct"/>
            <w:shd w:val="clear" w:color="auto" w:fill="009FC2"/>
          </w:tcPr>
          <w:p w14:paraId="4BED86F0" w14:textId="77777777" w:rsidR="00EB1863" w:rsidRPr="00AF043E" w:rsidRDefault="00EB1863" w:rsidP="00484512">
            <w:pPr>
              <w:pStyle w:val="BodyText"/>
              <w:spacing w:before="120" w:after="120"/>
              <w:rPr>
                <w:rFonts w:ascii="Roboto" w:hAnsi="Roboto"/>
                <w:b/>
                <w:color w:val="FFFFFF" w:themeColor="background1"/>
                <w:sz w:val="18"/>
                <w:szCs w:val="18"/>
              </w:rPr>
            </w:pPr>
            <w:r w:rsidRPr="00AF043E">
              <w:rPr>
                <w:rFonts w:ascii="Roboto" w:hAnsi="Roboto"/>
                <w:b/>
                <w:color w:val="FFFFFF" w:themeColor="background1"/>
                <w:sz w:val="18"/>
                <w:szCs w:val="18"/>
              </w:rPr>
              <w:t>Specific Area of Interest for this RFP:</w:t>
            </w:r>
          </w:p>
        </w:tc>
        <w:tc>
          <w:tcPr>
            <w:tcW w:w="3725" w:type="pct"/>
            <w:tcBorders>
              <w:top w:val="single" w:sz="6" w:space="0" w:color="0093CF"/>
              <w:bottom w:val="single" w:sz="6" w:space="0" w:color="0093CF"/>
            </w:tcBorders>
            <w:shd w:val="clear" w:color="auto" w:fill="F2F2F2" w:themeFill="background1" w:themeFillShade="F2"/>
          </w:tcPr>
          <w:p w14:paraId="725E8E9C" w14:textId="77777777" w:rsidR="00EB1863" w:rsidRPr="00AF043E" w:rsidRDefault="00EB1863" w:rsidP="00484512">
            <w:pPr>
              <w:pStyle w:val="BodyText"/>
              <w:keepNext/>
              <w:spacing w:before="120" w:after="120"/>
              <w:rPr>
                <w:rFonts w:ascii="Roboto" w:hAnsi="Roboto"/>
                <w:b/>
                <w:bCs/>
                <w:sz w:val="18"/>
                <w:szCs w:val="18"/>
              </w:rPr>
            </w:pPr>
            <w:r w:rsidRPr="00AF043E">
              <w:rPr>
                <w:rFonts w:ascii="Roboto" w:hAnsi="Roboto"/>
                <w:b/>
                <w:bCs/>
                <w:sz w:val="18"/>
                <w:szCs w:val="18"/>
              </w:rPr>
              <w:t>AFHS Action Community Aim:</w:t>
            </w:r>
          </w:p>
          <w:p w14:paraId="3091E651" w14:textId="75DC9C09" w:rsidR="00EB1863" w:rsidRPr="00AF043E" w:rsidRDefault="00EB1863" w:rsidP="00484512">
            <w:pPr>
              <w:pStyle w:val="BodyText"/>
              <w:keepNext/>
              <w:spacing w:before="120" w:after="120"/>
              <w:rPr>
                <w:rFonts w:ascii="Roboto" w:hAnsi="Roboto"/>
                <w:sz w:val="18"/>
                <w:szCs w:val="18"/>
              </w:rPr>
            </w:pPr>
            <w:r w:rsidRPr="00AF043E">
              <w:rPr>
                <w:rFonts w:ascii="Roboto" w:hAnsi="Roboto"/>
                <w:sz w:val="18"/>
                <w:szCs w:val="18"/>
              </w:rPr>
              <w:t>IHI and JAHF are seeking to co-design an Action Community</w:t>
            </w:r>
            <w:r w:rsidRPr="00AF043E" w:rsidDel="00594492">
              <w:rPr>
                <w:rFonts w:ascii="Roboto" w:hAnsi="Roboto"/>
                <w:sz w:val="18"/>
                <w:szCs w:val="18"/>
              </w:rPr>
              <w:t xml:space="preserve"> </w:t>
            </w:r>
            <w:r w:rsidRPr="00AF043E">
              <w:rPr>
                <w:rFonts w:ascii="Roboto" w:hAnsi="Roboto"/>
                <w:sz w:val="18"/>
                <w:szCs w:val="18"/>
              </w:rPr>
              <w:t>to support organizations in integrating the 4Ms in their care setting. An Action Community is a network of teams from across different health systems who come together to accelerate their own adoption of the 4Ms. Guided by expert faculty and an “all teach</w:t>
            </w:r>
            <w:r w:rsidR="004A1F28">
              <w:rPr>
                <w:rFonts w:ascii="Roboto" w:hAnsi="Roboto"/>
                <w:sz w:val="18"/>
                <w:szCs w:val="18"/>
              </w:rPr>
              <w:t>,</w:t>
            </w:r>
            <w:r w:rsidRPr="00AF043E">
              <w:rPr>
                <w:rFonts w:ascii="Roboto" w:hAnsi="Roboto"/>
                <w:sz w:val="18"/>
                <w:szCs w:val="18"/>
              </w:rPr>
              <w:t xml:space="preserve"> all learn model,” teams participate on monthly webinars, attend convening</w:t>
            </w:r>
            <w:r w:rsidR="004A1F28">
              <w:rPr>
                <w:rFonts w:ascii="Roboto" w:hAnsi="Roboto"/>
                <w:sz w:val="18"/>
                <w:szCs w:val="18"/>
              </w:rPr>
              <w:t>s</w:t>
            </w:r>
            <w:r w:rsidRPr="00AF043E">
              <w:rPr>
                <w:rFonts w:ascii="Roboto" w:hAnsi="Roboto"/>
                <w:sz w:val="18"/>
                <w:szCs w:val="18"/>
              </w:rPr>
              <w:t>, and test specific changes to improve care for older adults. The Action Community is designed as an on-ramp for hospital-based teams (e.g., emergency departments, intensive care units, general wards, medical-surgical units), ambulatory care teams (e.g., primary care, specialty care), and nursing home teams (e.g., post-acute and long-term care) to test and adopt age-friendly care.</w:t>
            </w:r>
          </w:p>
          <w:p w14:paraId="683D7DC7" w14:textId="77777777" w:rsidR="00EB1863" w:rsidRPr="00AF043E" w:rsidRDefault="00EB1863" w:rsidP="00484512">
            <w:pPr>
              <w:pStyle w:val="BodyText"/>
              <w:keepNext/>
              <w:spacing w:before="120" w:after="120"/>
              <w:rPr>
                <w:rFonts w:ascii="Roboto" w:hAnsi="Roboto"/>
                <w:sz w:val="18"/>
                <w:szCs w:val="18"/>
              </w:rPr>
            </w:pPr>
          </w:p>
          <w:p w14:paraId="1A0F18A8" w14:textId="77777777" w:rsidR="00EB1863" w:rsidRPr="00AF043E" w:rsidRDefault="00EB1863" w:rsidP="00484512">
            <w:pPr>
              <w:pStyle w:val="BodyText"/>
              <w:keepNext/>
              <w:spacing w:before="120" w:after="120"/>
              <w:rPr>
                <w:rFonts w:ascii="Roboto" w:hAnsi="Roboto"/>
                <w:b/>
                <w:bCs/>
                <w:sz w:val="18"/>
                <w:szCs w:val="18"/>
              </w:rPr>
            </w:pPr>
            <w:r w:rsidRPr="00AF043E">
              <w:rPr>
                <w:rFonts w:ascii="Roboto" w:hAnsi="Roboto"/>
                <w:b/>
                <w:bCs/>
                <w:sz w:val="18"/>
                <w:szCs w:val="18"/>
              </w:rPr>
              <w:t>Implementation Areas of Focus &amp; Programmatic Work:</w:t>
            </w:r>
          </w:p>
          <w:p w14:paraId="5031A4F2" w14:textId="5E7D7E3C" w:rsidR="00EB1863" w:rsidRPr="00AF043E" w:rsidRDefault="00EB1863" w:rsidP="00484512">
            <w:pPr>
              <w:pStyle w:val="BodyText"/>
              <w:keepNext/>
              <w:spacing w:before="120" w:after="120"/>
              <w:rPr>
                <w:rFonts w:ascii="Roboto" w:hAnsi="Roboto"/>
                <w:sz w:val="18"/>
                <w:szCs w:val="18"/>
              </w:rPr>
            </w:pPr>
            <w:r w:rsidRPr="00AF043E">
              <w:rPr>
                <w:rFonts w:ascii="Roboto" w:hAnsi="Roboto"/>
                <w:sz w:val="18"/>
                <w:szCs w:val="18"/>
              </w:rPr>
              <w:t xml:space="preserve">Action Community implementation </w:t>
            </w:r>
            <w:r w:rsidR="00DB05D4">
              <w:rPr>
                <w:rFonts w:ascii="Roboto" w:hAnsi="Roboto"/>
                <w:sz w:val="18"/>
                <w:szCs w:val="18"/>
              </w:rPr>
              <w:t>is focused in six</w:t>
            </w:r>
            <w:r w:rsidRPr="00AF043E">
              <w:rPr>
                <w:rFonts w:ascii="Roboto" w:hAnsi="Roboto"/>
                <w:sz w:val="18"/>
                <w:szCs w:val="18"/>
              </w:rPr>
              <w:t xml:space="preserve"> domains of activity to onboard and support organizations in the integration of the 4Ms into their care environment, including:</w:t>
            </w:r>
          </w:p>
          <w:p w14:paraId="1B91AF6F" w14:textId="40BC7DA4" w:rsidR="00EB1863" w:rsidRPr="00AF043E" w:rsidRDefault="00EB1863" w:rsidP="00EB1863">
            <w:pPr>
              <w:pStyle w:val="BodyText"/>
              <w:keepNext/>
              <w:numPr>
                <w:ilvl w:val="0"/>
                <w:numId w:val="6"/>
              </w:numPr>
              <w:spacing w:before="120" w:after="120"/>
              <w:rPr>
                <w:rFonts w:ascii="Roboto" w:hAnsi="Roboto"/>
                <w:sz w:val="18"/>
                <w:szCs w:val="18"/>
              </w:rPr>
            </w:pPr>
            <w:bookmarkStart w:id="9" w:name="_Hlk64544715"/>
            <w:r w:rsidRPr="00AF043E">
              <w:rPr>
                <w:rFonts w:ascii="Roboto" w:hAnsi="Roboto"/>
                <w:b/>
                <w:bCs/>
                <w:sz w:val="18"/>
                <w:szCs w:val="18"/>
              </w:rPr>
              <w:t xml:space="preserve">Co-design with IHI team: </w:t>
            </w:r>
            <w:r w:rsidRPr="00AF043E">
              <w:rPr>
                <w:rFonts w:ascii="Roboto" w:hAnsi="Roboto"/>
                <w:sz w:val="18"/>
                <w:szCs w:val="18"/>
              </w:rPr>
              <w:t>This includes collaborating with IHI in the design of the Action Community to best serve your population’s size and needs.</w:t>
            </w:r>
            <w:r w:rsidRPr="00AF043E" w:rsidDel="000E7F2C">
              <w:rPr>
                <w:rFonts w:ascii="Roboto" w:hAnsi="Roboto"/>
                <w:sz w:val="18"/>
                <w:szCs w:val="18"/>
              </w:rPr>
              <w:t xml:space="preserve"> </w:t>
            </w:r>
            <w:r w:rsidRPr="00AF043E">
              <w:rPr>
                <w:rFonts w:ascii="Roboto" w:hAnsi="Roboto"/>
                <w:sz w:val="18"/>
                <w:szCs w:val="18"/>
              </w:rPr>
              <w:t>Through the co-design process</w:t>
            </w:r>
            <w:r w:rsidR="009540D8">
              <w:rPr>
                <w:rFonts w:ascii="Roboto" w:hAnsi="Roboto"/>
                <w:sz w:val="18"/>
                <w:szCs w:val="18"/>
              </w:rPr>
              <w:t>,</w:t>
            </w:r>
            <w:r w:rsidR="00762EFB">
              <w:rPr>
                <w:rFonts w:ascii="Roboto" w:hAnsi="Roboto"/>
                <w:sz w:val="18"/>
                <w:szCs w:val="18"/>
              </w:rPr>
              <w:t xml:space="preserve"> it may be necessary to adapt</w:t>
            </w:r>
            <w:r w:rsidRPr="00AF043E" w:rsidDel="00762EFB">
              <w:rPr>
                <w:rFonts w:ascii="Roboto" w:hAnsi="Roboto"/>
                <w:sz w:val="18"/>
                <w:szCs w:val="18"/>
              </w:rPr>
              <w:t xml:space="preserve"> </w:t>
            </w:r>
            <w:r w:rsidRPr="00AF043E">
              <w:rPr>
                <w:rFonts w:ascii="Roboto" w:hAnsi="Roboto"/>
                <w:sz w:val="18"/>
                <w:szCs w:val="18"/>
              </w:rPr>
              <w:t xml:space="preserve">the structure, standard content, funding, etc. </w:t>
            </w:r>
            <w:r w:rsidR="00762EFB">
              <w:rPr>
                <w:rFonts w:ascii="Roboto" w:hAnsi="Roboto"/>
                <w:sz w:val="18"/>
                <w:szCs w:val="18"/>
              </w:rPr>
              <w:t>to support</w:t>
            </w:r>
            <w:r w:rsidRPr="00AF043E">
              <w:rPr>
                <w:rFonts w:ascii="Roboto" w:hAnsi="Roboto"/>
                <w:sz w:val="18"/>
                <w:szCs w:val="18"/>
              </w:rPr>
              <w:t xml:space="preserve"> participating teams in integrating the 4Ms in their care environment. Additionally, this includes regular meetings with the IHI team </w:t>
            </w:r>
            <w:r w:rsidR="0045746B">
              <w:rPr>
                <w:rFonts w:ascii="Roboto" w:hAnsi="Roboto"/>
                <w:sz w:val="18"/>
                <w:szCs w:val="18"/>
              </w:rPr>
              <w:t>for</w:t>
            </w:r>
            <w:r w:rsidR="0045746B" w:rsidRPr="00AF043E">
              <w:rPr>
                <w:rFonts w:ascii="Roboto" w:hAnsi="Roboto"/>
                <w:sz w:val="18"/>
                <w:szCs w:val="18"/>
              </w:rPr>
              <w:t xml:space="preserve"> </w:t>
            </w:r>
            <w:r w:rsidRPr="00AF043E">
              <w:rPr>
                <w:rFonts w:ascii="Roboto" w:hAnsi="Roboto"/>
                <w:sz w:val="18"/>
                <w:szCs w:val="18"/>
              </w:rPr>
              <w:t xml:space="preserve">the duration of </w:t>
            </w:r>
            <w:r w:rsidR="003F3EBF">
              <w:rPr>
                <w:rFonts w:ascii="Roboto" w:hAnsi="Roboto"/>
                <w:sz w:val="18"/>
                <w:szCs w:val="18"/>
              </w:rPr>
              <w:t>the set-up and execution phase of the Action Community</w:t>
            </w:r>
            <w:r w:rsidRPr="00AF043E">
              <w:rPr>
                <w:rFonts w:ascii="Roboto" w:hAnsi="Roboto"/>
                <w:sz w:val="18"/>
                <w:szCs w:val="18"/>
              </w:rPr>
              <w:t>.</w:t>
            </w:r>
          </w:p>
          <w:p w14:paraId="3F03EECB" w14:textId="46108E32" w:rsidR="00EB1863" w:rsidRPr="00AF043E" w:rsidRDefault="00EB1863" w:rsidP="00EB1863">
            <w:pPr>
              <w:pStyle w:val="BodyText"/>
              <w:keepNext/>
              <w:numPr>
                <w:ilvl w:val="0"/>
                <w:numId w:val="6"/>
              </w:numPr>
              <w:spacing w:before="120" w:after="120"/>
              <w:rPr>
                <w:rFonts w:ascii="Roboto" w:hAnsi="Roboto"/>
                <w:sz w:val="18"/>
                <w:szCs w:val="18"/>
              </w:rPr>
            </w:pPr>
            <w:r w:rsidRPr="00AF043E">
              <w:rPr>
                <w:rFonts w:ascii="Roboto" w:hAnsi="Roboto"/>
                <w:b/>
                <w:bCs/>
                <w:sz w:val="18"/>
                <w:szCs w:val="18"/>
              </w:rPr>
              <w:t xml:space="preserve">Recruitment: </w:t>
            </w:r>
            <w:r w:rsidRPr="00AF043E">
              <w:rPr>
                <w:rFonts w:ascii="Roboto" w:hAnsi="Roboto"/>
                <w:sz w:val="18"/>
                <w:szCs w:val="18"/>
              </w:rPr>
              <w:t>This includes the promotion, networking, and responding to questions or concerns from Health Care Organizations that are interested in participating in upcoming Action Communities. Organizations</w:t>
            </w:r>
            <w:r w:rsidRPr="00AF043E" w:rsidDel="003F3EBF">
              <w:rPr>
                <w:rFonts w:ascii="Roboto" w:hAnsi="Roboto"/>
                <w:sz w:val="18"/>
                <w:szCs w:val="18"/>
              </w:rPr>
              <w:t xml:space="preserve"> </w:t>
            </w:r>
            <w:r w:rsidR="003F3EBF">
              <w:rPr>
                <w:rFonts w:ascii="Roboto" w:hAnsi="Roboto"/>
                <w:sz w:val="18"/>
                <w:szCs w:val="18"/>
              </w:rPr>
              <w:t>that</w:t>
            </w:r>
            <w:r w:rsidR="003F3EBF" w:rsidRPr="00AF043E">
              <w:rPr>
                <w:rFonts w:ascii="Roboto" w:hAnsi="Roboto"/>
                <w:sz w:val="18"/>
                <w:szCs w:val="18"/>
              </w:rPr>
              <w:t xml:space="preserve"> </w:t>
            </w:r>
            <w:r w:rsidRPr="00AF043E">
              <w:rPr>
                <w:rFonts w:ascii="Roboto" w:hAnsi="Roboto"/>
                <w:sz w:val="18"/>
                <w:szCs w:val="18"/>
              </w:rPr>
              <w:t>have facilitated Action Communities in the past have found informational calls an effective way to onboard organizations. Additionally, managing the enrollment process of teams including monitoring enrollee information.</w:t>
            </w:r>
          </w:p>
          <w:p w14:paraId="14ECC7CD" w14:textId="7BE61320" w:rsidR="00EB1863" w:rsidRPr="00AF043E" w:rsidRDefault="00EB1863" w:rsidP="00EB1863">
            <w:pPr>
              <w:pStyle w:val="BodyText"/>
              <w:keepNext/>
              <w:numPr>
                <w:ilvl w:val="0"/>
                <w:numId w:val="6"/>
              </w:numPr>
              <w:spacing w:before="120" w:after="120"/>
              <w:rPr>
                <w:rFonts w:ascii="Roboto" w:hAnsi="Roboto"/>
                <w:sz w:val="18"/>
                <w:szCs w:val="18"/>
              </w:rPr>
            </w:pPr>
            <w:r w:rsidRPr="00AF043E">
              <w:rPr>
                <w:rFonts w:ascii="Roboto" w:hAnsi="Roboto"/>
                <w:b/>
                <w:bCs/>
                <w:sz w:val="18"/>
                <w:szCs w:val="18"/>
              </w:rPr>
              <w:t xml:space="preserve">Supporting organizations in designing </w:t>
            </w:r>
            <w:r w:rsidRPr="00AF043E" w:rsidDel="000D0499">
              <w:rPr>
                <w:rFonts w:ascii="Roboto" w:hAnsi="Roboto"/>
                <w:b/>
                <w:bCs/>
                <w:sz w:val="18"/>
                <w:szCs w:val="18"/>
              </w:rPr>
              <w:t>Age</w:t>
            </w:r>
            <w:r w:rsidR="000D0499">
              <w:rPr>
                <w:rFonts w:ascii="Roboto" w:hAnsi="Roboto"/>
                <w:b/>
                <w:bCs/>
                <w:sz w:val="18"/>
                <w:szCs w:val="18"/>
              </w:rPr>
              <w:t>-</w:t>
            </w:r>
            <w:r w:rsidRPr="00AF043E">
              <w:rPr>
                <w:rFonts w:ascii="Roboto" w:hAnsi="Roboto"/>
                <w:b/>
                <w:bCs/>
                <w:sz w:val="18"/>
                <w:szCs w:val="18"/>
              </w:rPr>
              <w:t xml:space="preserve">Friendly Care and the 4Ms in their care setting: </w:t>
            </w:r>
            <w:r w:rsidRPr="00AF043E">
              <w:rPr>
                <w:rFonts w:ascii="Roboto" w:hAnsi="Roboto"/>
                <w:sz w:val="18"/>
                <w:szCs w:val="18"/>
              </w:rPr>
              <w:t xml:space="preserve">Through </w:t>
            </w:r>
            <w:r w:rsidR="00097CC9">
              <w:rPr>
                <w:rFonts w:ascii="Roboto" w:hAnsi="Roboto"/>
                <w:sz w:val="18"/>
                <w:szCs w:val="18"/>
              </w:rPr>
              <w:t>m</w:t>
            </w:r>
            <w:r w:rsidRPr="00AF043E">
              <w:rPr>
                <w:rFonts w:ascii="Roboto" w:hAnsi="Roboto"/>
                <w:sz w:val="18"/>
                <w:szCs w:val="18"/>
              </w:rPr>
              <w:t xml:space="preserve">onthly </w:t>
            </w:r>
            <w:r w:rsidR="00097CC9">
              <w:rPr>
                <w:rFonts w:ascii="Roboto" w:hAnsi="Roboto"/>
                <w:sz w:val="18"/>
                <w:szCs w:val="18"/>
              </w:rPr>
              <w:t>c</w:t>
            </w:r>
            <w:r w:rsidRPr="00AF043E">
              <w:rPr>
                <w:rFonts w:ascii="Roboto" w:hAnsi="Roboto"/>
                <w:sz w:val="18"/>
                <w:szCs w:val="18"/>
              </w:rPr>
              <w:t xml:space="preserve">alls, </w:t>
            </w:r>
            <w:r w:rsidR="00097CC9">
              <w:rPr>
                <w:rFonts w:ascii="Roboto" w:hAnsi="Roboto"/>
                <w:sz w:val="18"/>
                <w:szCs w:val="18"/>
              </w:rPr>
              <w:t>v</w:t>
            </w:r>
            <w:r w:rsidRPr="00AF043E">
              <w:rPr>
                <w:rFonts w:ascii="Roboto" w:hAnsi="Roboto"/>
                <w:sz w:val="18"/>
                <w:szCs w:val="18"/>
              </w:rPr>
              <w:t>irtual</w:t>
            </w:r>
            <w:r w:rsidRPr="00AF043E" w:rsidDel="00097CC9">
              <w:rPr>
                <w:rFonts w:ascii="Roboto" w:hAnsi="Roboto"/>
                <w:sz w:val="18"/>
                <w:szCs w:val="18"/>
              </w:rPr>
              <w:t xml:space="preserve"> </w:t>
            </w:r>
            <w:r w:rsidR="00097CC9" w:rsidRPr="00AF043E">
              <w:rPr>
                <w:rFonts w:ascii="Roboto" w:hAnsi="Roboto"/>
                <w:sz w:val="18"/>
                <w:szCs w:val="18"/>
              </w:rPr>
              <w:t>long</w:t>
            </w:r>
            <w:r w:rsidR="00097CC9">
              <w:rPr>
                <w:rFonts w:ascii="Roboto" w:hAnsi="Roboto"/>
                <w:sz w:val="18"/>
                <w:szCs w:val="18"/>
              </w:rPr>
              <w:t>-</w:t>
            </w:r>
            <w:r w:rsidRPr="00AF043E">
              <w:rPr>
                <w:rFonts w:ascii="Roboto" w:hAnsi="Roboto"/>
                <w:sz w:val="18"/>
                <w:szCs w:val="18"/>
              </w:rPr>
              <w:t xml:space="preserve">form convenings, leadership/team engagement, and peer coaching, support teams </w:t>
            </w:r>
            <w:r w:rsidR="00100F52">
              <w:rPr>
                <w:rFonts w:ascii="Roboto" w:hAnsi="Roboto"/>
                <w:sz w:val="18"/>
                <w:szCs w:val="18"/>
              </w:rPr>
              <w:t xml:space="preserve">in </w:t>
            </w:r>
            <w:r w:rsidR="00583E69">
              <w:rPr>
                <w:rFonts w:ascii="Roboto" w:hAnsi="Roboto"/>
                <w:sz w:val="18"/>
                <w:szCs w:val="18"/>
              </w:rPr>
              <w:t>following</w:t>
            </w:r>
            <w:r w:rsidR="005F1748">
              <w:rPr>
                <w:rFonts w:ascii="Roboto" w:hAnsi="Roboto"/>
                <w:sz w:val="18"/>
                <w:szCs w:val="18"/>
              </w:rPr>
              <w:t xml:space="preserve"> the recommendations in </w:t>
            </w:r>
            <w:r w:rsidRPr="00AF043E" w:rsidDel="00FD16CD">
              <w:rPr>
                <w:rFonts w:ascii="Roboto" w:hAnsi="Roboto"/>
                <w:sz w:val="18"/>
                <w:szCs w:val="18"/>
              </w:rPr>
              <w:t>the</w:t>
            </w:r>
            <w:r w:rsidRPr="00AF043E">
              <w:rPr>
                <w:rFonts w:ascii="Roboto" w:hAnsi="Roboto"/>
                <w:sz w:val="18"/>
                <w:szCs w:val="18"/>
              </w:rPr>
              <w:t xml:space="preserve"> Guide to </w:t>
            </w:r>
            <w:r w:rsidR="00FD16CD">
              <w:rPr>
                <w:rFonts w:ascii="Roboto" w:hAnsi="Roboto"/>
                <w:sz w:val="18"/>
                <w:szCs w:val="18"/>
              </w:rPr>
              <w:t xml:space="preserve">Using </w:t>
            </w:r>
            <w:r w:rsidRPr="00AF043E">
              <w:rPr>
                <w:rFonts w:ascii="Roboto" w:hAnsi="Roboto"/>
                <w:sz w:val="18"/>
                <w:szCs w:val="18"/>
              </w:rPr>
              <w:t>the 4Ms</w:t>
            </w:r>
            <w:r w:rsidR="00FD16CD">
              <w:rPr>
                <w:rFonts w:ascii="Roboto" w:hAnsi="Roboto"/>
                <w:sz w:val="18"/>
                <w:szCs w:val="18"/>
              </w:rPr>
              <w:t xml:space="preserve"> in the Care of Older Adults</w:t>
            </w:r>
            <w:r w:rsidRPr="00AF043E">
              <w:rPr>
                <w:rFonts w:ascii="Roboto" w:hAnsi="Roboto"/>
                <w:sz w:val="18"/>
                <w:szCs w:val="18"/>
              </w:rPr>
              <w:t xml:space="preserve">. This includes working with the IHI team to customize </w:t>
            </w:r>
            <w:r w:rsidR="00A53736">
              <w:rPr>
                <w:rFonts w:ascii="Roboto" w:hAnsi="Roboto"/>
                <w:sz w:val="18"/>
                <w:szCs w:val="18"/>
              </w:rPr>
              <w:t>activities</w:t>
            </w:r>
            <w:r w:rsidRPr="00AF043E">
              <w:rPr>
                <w:rFonts w:ascii="Roboto" w:hAnsi="Roboto"/>
                <w:sz w:val="18"/>
                <w:szCs w:val="18"/>
              </w:rPr>
              <w:t xml:space="preserve"> to best support you and the health settings </w:t>
            </w:r>
            <w:r w:rsidR="008D3F4A">
              <w:rPr>
                <w:rFonts w:ascii="Roboto" w:hAnsi="Roboto"/>
                <w:sz w:val="18"/>
                <w:szCs w:val="18"/>
              </w:rPr>
              <w:t>with which you work</w:t>
            </w:r>
            <w:r w:rsidR="00A53736">
              <w:rPr>
                <w:rFonts w:ascii="Roboto" w:hAnsi="Roboto"/>
                <w:sz w:val="18"/>
                <w:szCs w:val="18"/>
              </w:rPr>
              <w:t>.</w:t>
            </w:r>
          </w:p>
          <w:p w14:paraId="23F0FFD4" w14:textId="6DAEC99A" w:rsidR="00EB1863" w:rsidRPr="005F1055" w:rsidRDefault="00EB1863" w:rsidP="005F1055">
            <w:pPr>
              <w:pStyle w:val="BodyText"/>
              <w:keepNext/>
              <w:numPr>
                <w:ilvl w:val="0"/>
                <w:numId w:val="6"/>
              </w:numPr>
              <w:spacing w:before="120"/>
              <w:rPr>
                <w:rFonts w:ascii="Roboto" w:hAnsi="Roboto"/>
                <w:b/>
                <w:bCs/>
                <w:sz w:val="18"/>
                <w:szCs w:val="18"/>
              </w:rPr>
            </w:pPr>
            <w:r w:rsidRPr="005F1055">
              <w:rPr>
                <w:rFonts w:ascii="Roboto" w:hAnsi="Roboto"/>
                <w:b/>
                <w:bCs/>
                <w:sz w:val="18"/>
                <w:szCs w:val="18"/>
              </w:rPr>
              <w:t xml:space="preserve">Commitment to Equity and Anti-racism:  </w:t>
            </w:r>
            <w:r w:rsidRPr="005F1055">
              <w:rPr>
                <w:rFonts w:ascii="Roboto" w:hAnsi="Roboto"/>
                <w:sz w:val="18"/>
                <w:szCs w:val="18"/>
              </w:rPr>
              <w:t>We recognize inequity as a result of how our economic, social, and health</w:t>
            </w:r>
            <w:r w:rsidR="00BE39FD">
              <w:rPr>
                <w:rFonts w:ascii="Roboto" w:hAnsi="Roboto"/>
                <w:sz w:val="18"/>
                <w:szCs w:val="18"/>
              </w:rPr>
              <w:t xml:space="preserve"> </w:t>
            </w:r>
            <w:r w:rsidRPr="005F1055">
              <w:rPr>
                <w:rFonts w:ascii="Roboto" w:hAnsi="Roboto"/>
                <w:sz w:val="18"/>
                <w:szCs w:val="18"/>
              </w:rPr>
              <w:t>care systems are built</w:t>
            </w:r>
            <w:r w:rsidR="004A192B">
              <w:rPr>
                <w:rFonts w:ascii="Roboto" w:hAnsi="Roboto"/>
                <w:sz w:val="18"/>
                <w:szCs w:val="18"/>
              </w:rPr>
              <w:t>. W</w:t>
            </w:r>
            <w:r w:rsidRPr="005F1055">
              <w:rPr>
                <w:rFonts w:ascii="Roboto" w:hAnsi="Roboto"/>
                <w:sz w:val="18"/>
                <w:szCs w:val="18"/>
              </w:rPr>
              <w:t xml:space="preserve">e work in </w:t>
            </w:r>
            <w:r w:rsidR="004A192B">
              <w:rPr>
                <w:rFonts w:ascii="Roboto" w:hAnsi="Roboto"/>
                <w:sz w:val="18"/>
                <w:szCs w:val="18"/>
              </w:rPr>
              <w:t xml:space="preserve">inherently </w:t>
            </w:r>
            <w:r w:rsidRPr="005F1055">
              <w:rPr>
                <w:rFonts w:ascii="Roboto" w:hAnsi="Roboto"/>
                <w:sz w:val="18"/>
                <w:szCs w:val="18"/>
              </w:rPr>
              <w:t>inequitable systems where not everyone has a fair and just opportunity for health.</w:t>
            </w:r>
            <w:r w:rsidR="005F1055" w:rsidRPr="005F1055">
              <w:rPr>
                <w:rFonts w:ascii="Roboto" w:hAnsi="Roboto"/>
                <w:sz w:val="18"/>
                <w:szCs w:val="18"/>
              </w:rPr>
              <w:t xml:space="preserve"> W</w:t>
            </w:r>
            <w:r w:rsidRPr="005F1055">
              <w:rPr>
                <w:rFonts w:ascii="Roboto" w:hAnsi="Roboto"/>
                <w:sz w:val="18"/>
                <w:szCs w:val="18"/>
              </w:rPr>
              <w:t xml:space="preserve">e see power dynamics consistently drive inequities due to historical and present-day inequities in access to resources and opportunity. </w:t>
            </w:r>
            <w:r w:rsidR="005F1055" w:rsidRPr="005F1055">
              <w:rPr>
                <w:rFonts w:ascii="Roboto" w:hAnsi="Roboto"/>
                <w:sz w:val="18"/>
                <w:szCs w:val="18"/>
              </w:rPr>
              <w:t>It is our belief that h</w:t>
            </w:r>
            <w:r w:rsidRPr="005F1055">
              <w:rPr>
                <w:rFonts w:ascii="Roboto" w:hAnsi="Roboto"/>
                <w:sz w:val="18"/>
                <w:szCs w:val="18"/>
              </w:rPr>
              <w:t>ealth care was built as one of many systems that routinely advantages white people while producing cumulative and chronic adverse outcomes for people of color.</w:t>
            </w:r>
          </w:p>
          <w:p w14:paraId="6F932694" w14:textId="511E5AD1" w:rsidR="00EB1863" w:rsidRPr="005F1055" w:rsidRDefault="00EB1863" w:rsidP="00484512">
            <w:pPr>
              <w:pStyle w:val="BodyText"/>
              <w:keepNext/>
              <w:spacing w:before="120"/>
              <w:ind w:left="720"/>
              <w:rPr>
                <w:rFonts w:ascii="Roboto" w:hAnsi="Roboto"/>
                <w:sz w:val="18"/>
                <w:szCs w:val="18"/>
              </w:rPr>
            </w:pPr>
            <w:r w:rsidRPr="005F1055">
              <w:rPr>
                <w:rFonts w:ascii="Roboto" w:eastAsiaTheme="minorHAnsi" w:hAnsi="Roboto" w:cstheme="minorBidi"/>
                <w:sz w:val="18"/>
                <w:szCs w:val="18"/>
              </w:rPr>
              <w:t>Health equity is more than having health outcomes that do not have statistically significant differences based on race. Our focus is that all people gain the access and power to build a healthy</w:t>
            </w:r>
            <w:r w:rsidR="00D1665A">
              <w:rPr>
                <w:rFonts w:ascii="Roboto" w:eastAsiaTheme="minorHAnsi" w:hAnsi="Roboto" w:cstheme="minorBidi"/>
                <w:sz w:val="18"/>
                <w:szCs w:val="18"/>
              </w:rPr>
              <w:t>,</w:t>
            </w:r>
            <w:r w:rsidRPr="005F1055">
              <w:rPr>
                <w:rFonts w:ascii="Roboto" w:eastAsiaTheme="minorHAnsi" w:hAnsi="Roboto" w:cstheme="minorBidi"/>
                <w:sz w:val="18"/>
                <w:szCs w:val="18"/>
              </w:rPr>
              <w:t xml:space="preserve"> joyous life with their communities and families.</w:t>
            </w:r>
            <w:r w:rsidRPr="005F1055">
              <w:rPr>
                <w:rFonts w:ascii="Roboto" w:hAnsi="Roboto"/>
                <w:sz w:val="18"/>
                <w:szCs w:val="18"/>
              </w:rPr>
              <w:t xml:space="preserve"> Our </w:t>
            </w:r>
            <w:r w:rsidRPr="005F1055">
              <w:rPr>
                <w:rFonts w:ascii="Roboto" w:hAnsi="Roboto"/>
                <w:sz w:val="18"/>
                <w:szCs w:val="18"/>
              </w:rPr>
              <w:lastRenderedPageBreak/>
              <w:t>work includes narrowing equity gaps in health care as well as proactively creating the opportunity, environment, structures, accountability, and relationships that intentionally promote equity and the conditions for thriving.</w:t>
            </w:r>
          </w:p>
          <w:p w14:paraId="7B3BEF4D" w14:textId="77777777" w:rsidR="00EB1863" w:rsidRPr="00AF043E" w:rsidRDefault="00EB1863" w:rsidP="00484512">
            <w:pPr>
              <w:pStyle w:val="BodyText"/>
              <w:keepNext/>
              <w:spacing w:before="120"/>
              <w:ind w:left="720"/>
              <w:rPr>
                <w:rFonts w:ascii="Roboto" w:hAnsi="Roboto"/>
                <w:sz w:val="18"/>
                <w:szCs w:val="18"/>
              </w:rPr>
            </w:pPr>
            <w:r w:rsidRPr="005F1055">
              <w:rPr>
                <w:rFonts w:ascii="Roboto" w:hAnsi="Roboto"/>
                <w:sz w:val="18"/>
                <w:szCs w:val="18"/>
              </w:rPr>
              <w:t>Participation includes a strong understanding of equity and inequity within your organization and implementation setting(s) and continual learning, implementing, and iterating on change ideas to improve equity across all settings.</w:t>
            </w:r>
            <w:r w:rsidRPr="00AF043E">
              <w:rPr>
                <w:rFonts w:ascii="Roboto" w:hAnsi="Roboto"/>
                <w:sz w:val="18"/>
                <w:szCs w:val="18"/>
              </w:rPr>
              <w:t xml:space="preserve"> </w:t>
            </w:r>
          </w:p>
          <w:p w14:paraId="455860C6" w14:textId="0EBA14C7" w:rsidR="00EB1863" w:rsidRPr="00AF043E" w:rsidRDefault="00EB1863" w:rsidP="00EB1863">
            <w:pPr>
              <w:pStyle w:val="BodyText"/>
              <w:keepNext/>
              <w:numPr>
                <w:ilvl w:val="0"/>
                <w:numId w:val="6"/>
              </w:numPr>
              <w:spacing w:before="120" w:after="120"/>
              <w:rPr>
                <w:rFonts w:ascii="Roboto" w:hAnsi="Roboto"/>
                <w:sz w:val="18"/>
                <w:szCs w:val="18"/>
              </w:rPr>
            </w:pPr>
            <w:r w:rsidRPr="00AF043E">
              <w:rPr>
                <w:rFonts w:ascii="Roboto" w:hAnsi="Roboto"/>
                <w:b/>
                <w:bCs/>
                <w:sz w:val="18"/>
                <w:szCs w:val="18"/>
              </w:rPr>
              <w:t xml:space="preserve">Identification of Bright Spots: </w:t>
            </w:r>
            <w:r w:rsidRPr="00AF043E">
              <w:rPr>
                <w:rFonts w:ascii="Roboto" w:hAnsi="Roboto"/>
                <w:sz w:val="18"/>
                <w:szCs w:val="18"/>
              </w:rPr>
              <w:t>This includes highlighting teams who make rapid progress in the implementation of the 4Ms</w:t>
            </w:r>
            <w:r w:rsidR="00660496">
              <w:rPr>
                <w:rFonts w:ascii="Roboto" w:hAnsi="Roboto"/>
                <w:sz w:val="18"/>
                <w:szCs w:val="18"/>
              </w:rPr>
              <w:t xml:space="preserve"> and</w:t>
            </w:r>
            <w:r w:rsidRPr="00AF043E">
              <w:rPr>
                <w:rFonts w:ascii="Roboto" w:hAnsi="Roboto"/>
                <w:sz w:val="18"/>
                <w:szCs w:val="18"/>
              </w:rPr>
              <w:t xml:space="preserve"> whose story may be beneficial for other organizations to </w:t>
            </w:r>
            <w:r w:rsidR="00A23F37">
              <w:rPr>
                <w:rFonts w:ascii="Roboto" w:hAnsi="Roboto"/>
                <w:sz w:val="18"/>
                <w:szCs w:val="18"/>
              </w:rPr>
              <w:t xml:space="preserve">learn from </w:t>
            </w:r>
            <w:r w:rsidRPr="00AF043E">
              <w:rPr>
                <w:rFonts w:ascii="Roboto" w:hAnsi="Roboto"/>
                <w:sz w:val="18"/>
                <w:szCs w:val="18"/>
              </w:rPr>
              <w:t xml:space="preserve">through a </w:t>
            </w:r>
            <w:r w:rsidR="7A59CCF8" w:rsidRPr="3C738257">
              <w:rPr>
                <w:rFonts w:ascii="Roboto" w:hAnsi="Roboto"/>
                <w:sz w:val="18"/>
                <w:szCs w:val="18"/>
              </w:rPr>
              <w:t>c</w:t>
            </w:r>
            <w:r w:rsidRPr="3C738257">
              <w:rPr>
                <w:rFonts w:ascii="Roboto" w:hAnsi="Roboto"/>
                <w:sz w:val="18"/>
                <w:szCs w:val="18"/>
              </w:rPr>
              <w:t>ase</w:t>
            </w:r>
            <w:r w:rsidR="7A59CCF8" w:rsidRPr="3C738257">
              <w:rPr>
                <w:rFonts w:ascii="Roboto" w:hAnsi="Roboto"/>
                <w:sz w:val="18"/>
                <w:szCs w:val="18"/>
              </w:rPr>
              <w:t>s</w:t>
            </w:r>
            <w:r w:rsidR="0A6FECE6" w:rsidRPr="3C738257">
              <w:rPr>
                <w:rFonts w:ascii="Roboto" w:hAnsi="Roboto"/>
                <w:sz w:val="18"/>
                <w:szCs w:val="18"/>
              </w:rPr>
              <w:t xml:space="preserve"> s</w:t>
            </w:r>
            <w:r w:rsidRPr="00AF043E">
              <w:rPr>
                <w:rFonts w:ascii="Roboto" w:hAnsi="Roboto"/>
                <w:sz w:val="18"/>
                <w:szCs w:val="18"/>
              </w:rPr>
              <w:t>tudy or</w:t>
            </w:r>
            <w:r w:rsidRPr="00AF043E" w:rsidDel="00A23F37">
              <w:rPr>
                <w:rFonts w:ascii="Roboto" w:hAnsi="Roboto"/>
                <w:sz w:val="18"/>
                <w:szCs w:val="18"/>
              </w:rPr>
              <w:t xml:space="preserve"> </w:t>
            </w:r>
            <w:r w:rsidRPr="00AF043E">
              <w:rPr>
                <w:rFonts w:ascii="Roboto" w:hAnsi="Roboto"/>
                <w:sz w:val="18"/>
                <w:szCs w:val="18"/>
              </w:rPr>
              <w:t xml:space="preserve">presentation in another Action Community. </w:t>
            </w:r>
          </w:p>
          <w:bookmarkEnd w:id="9"/>
          <w:p w14:paraId="6A8552E2" w14:textId="29D0DF12" w:rsidR="00EB1863" w:rsidRPr="00AF043E" w:rsidRDefault="00EB1863" w:rsidP="00484512">
            <w:pPr>
              <w:pStyle w:val="BodyText"/>
              <w:keepNext/>
              <w:spacing w:before="120" w:after="120"/>
              <w:rPr>
                <w:rFonts w:ascii="Roboto" w:hAnsi="Roboto"/>
                <w:sz w:val="18"/>
                <w:szCs w:val="18"/>
              </w:rPr>
            </w:pPr>
            <w:r w:rsidRPr="00AF043E">
              <w:rPr>
                <w:rFonts w:ascii="Roboto" w:hAnsi="Roboto"/>
                <w:sz w:val="18"/>
                <w:szCs w:val="18"/>
              </w:rPr>
              <w:t xml:space="preserve">Action Community Facilitator applicants will share about the organizations they hope to engage in this work in addition to how </w:t>
            </w:r>
            <w:r w:rsidR="000566F1">
              <w:rPr>
                <w:rFonts w:ascii="Roboto" w:hAnsi="Roboto"/>
                <w:sz w:val="18"/>
                <w:szCs w:val="18"/>
              </w:rPr>
              <w:t>grant</w:t>
            </w:r>
            <w:r w:rsidR="000566F1" w:rsidRPr="00AF043E">
              <w:rPr>
                <w:rFonts w:ascii="Roboto" w:hAnsi="Roboto"/>
                <w:sz w:val="18"/>
                <w:szCs w:val="18"/>
              </w:rPr>
              <w:t xml:space="preserve"> </w:t>
            </w:r>
            <w:r w:rsidRPr="00AF043E">
              <w:rPr>
                <w:rFonts w:ascii="Roboto" w:hAnsi="Roboto"/>
                <w:sz w:val="18"/>
                <w:szCs w:val="18"/>
              </w:rPr>
              <w:t xml:space="preserve">funding will be </w:t>
            </w:r>
            <w:r w:rsidR="401160E4" w:rsidRPr="3C738257">
              <w:rPr>
                <w:rFonts w:ascii="Roboto" w:hAnsi="Roboto"/>
                <w:sz w:val="18"/>
                <w:szCs w:val="18"/>
              </w:rPr>
              <w:t>leveraged</w:t>
            </w:r>
            <w:r w:rsidR="000C4865">
              <w:rPr>
                <w:rFonts w:ascii="Roboto" w:hAnsi="Roboto"/>
                <w:sz w:val="18"/>
                <w:szCs w:val="18"/>
              </w:rPr>
              <w:t xml:space="preserve"> to support age-friendly care</w:t>
            </w:r>
            <w:r w:rsidRPr="00AF043E">
              <w:rPr>
                <w:rFonts w:ascii="Roboto" w:hAnsi="Roboto"/>
                <w:sz w:val="18"/>
                <w:szCs w:val="18"/>
              </w:rPr>
              <w:t>. Applications will describe how previous work is in alignment and conducive to the components listed above and/or will include steps to bridge any implementation gaps. Successful applicants, once chosen</w:t>
            </w:r>
            <w:r w:rsidR="00A23F37">
              <w:rPr>
                <w:rFonts w:ascii="Roboto" w:hAnsi="Roboto"/>
                <w:sz w:val="18"/>
                <w:szCs w:val="18"/>
              </w:rPr>
              <w:t>,</w:t>
            </w:r>
            <w:r w:rsidRPr="00AF043E">
              <w:rPr>
                <w:rFonts w:ascii="Roboto" w:hAnsi="Roboto"/>
                <w:sz w:val="18"/>
                <w:szCs w:val="18"/>
              </w:rPr>
              <w:t xml:space="preserve"> will iterate on these materials alongside the IHI team</w:t>
            </w:r>
            <w:r w:rsidR="000453E0">
              <w:rPr>
                <w:rFonts w:ascii="Roboto" w:hAnsi="Roboto"/>
                <w:sz w:val="18"/>
                <w:szCs w:val="18"/>
              </w:rPr>
              <w:t>,</w:t>
            </w:r>
            <w:r w:rsidRPr="00AF043E" w:rsidDel="000453E0">
              <w:rPr>
                <w:rFonts w:ascii="Roboto" w:hAnsi="Roboto"/>
                <w:sz w:val="18"/>
                <w:szCs w:val="18"/>
              </w:rPr>
              <w:t xml:space="preserve"> </w:t>
            </w:r>
            <w:r w:rsidRPr="00AF043E">
              <w:rPr>
                <w:rFonts w:ascii="Roboto" w:hAnsi="Roboto"/>
                <w:sz w:val="18"/>
                <w:szCs w:val="18"/>
              </w:rPr>
              <w:t xml:space="preserve">establishing an implementation plan in preparation for their work. </w:t>
            </w:r>
          </w:p>
          <w:p w14:paraId="17C9A8D5" w14:textId="5A2DD1CB" w:rsidR="00EB1863" w:rsidRPr="00AF043E" w:rsidRDefault="00EB1863" w:rsidP="00484512">
            <w:pPr>
              <w:pStyle w:val="BodyText"/>
              <w:keepNext/>
              <w:spacing w:before="120" w:after="120"/>
              <w:rPr>
                <w:rFonts w:ascii="Roboto" w:hAnsi="Roboto"/>
                <w:sz w:val="18"/>
                <w:szCs w:val="18"/>
              </w:rPr>
            </w:pPr>
            <w:r w:rsidRPr="00AF043E">
              <w:rPr>
                <w:rFonts w:ascii="Roboto" w:hAnsi="Roboto"/>
                <w:sz w:val="18"/>
                <w:szCs w:val="18"/>
              </w:rPr>
              <w:t xml:space="preserve">Each Action Community </w:t>
            </w:r>
            <w:r w:rsidR="000453E0">
              <w:rPr>
                <w:rFonts w:ascii="Roboto" w:hAnsi="Roboto"/>
                <w:sz w:val="18"/>
                <w:szCs w:val="18"/>
              </w:rPr>
              <w:t>F</w:t>
            </w:r>
            <w:r w:rsidRPr="00AF043E">
              <w:rPr>
                <w:rFonts w:ascii="Roboto" w:hAnsi="Roboto"/>
                <w:sz w:val="18"/>
                <w:szCs w:val="18"/>
              </w:rPr>
              <w:t xml:space="preserve">acilitator will be supported through standard materials that have been utilized in previous </w:t>
            </w:r>
            <w:r w:rsidR="000453E0">
              <w:rPr>
                <w:rFonts w:ascii="Roboto" w:hAnsi="Roboto"/>
                <w:sz w:val="18"/>
                <w:szCs w:val="18"/>
              </w:rPr>
              <w:t>A</w:t>
            </w:r>
            <w:r w:rsidRPr="00AF043E">
              <w:rPr>
                <w:rFonts w:ascii="Roboto" w:hAnsi="Roboto"/>
                <w:sz w:val="18"/>
                <w:szCs w:val="18"/>
              </w:rPr>
              <w:t xml:space="preserve">ction </w:t>
            </w:r>
            <w:r w:rsidR="000453E0">
              <w:rPr>
                <w:rFonts w:ascii="Roboto" w:hAnsi="Roboto"/>
                <w:sz w:val="18"/>
                <w:szCs w:val="18"/>
              </w:rPr>
              <w:t>C</w:t>
            </w:r>
            <w:r w:rsidRPr="00AF043E">
              <w:rPr>
                <w:rFonts w:ascii="Roboto" w:hAnsi="Roboto"/>
                <w:sz w:val="18"/>
                <w:szCs w:val="18"/>
              </w:rPr>
              <w:t xml:space="preserve">ommunities. Connection and collaboration with the IHI team, </w:t>
            </w:r>
            <w:r w:rsidR="000453E0">
              <w:rPr>
                <w:rFonts w:ascii="Roboto" w:hAnsi="Roboto"/>
                <w:sz w:val="18"/>
                <w:szCs w:val="18"/>
              </w:rPr>
              <w:t>i</w:t>
            </w:r>
            <w:r w:rsidRPr="00AF043E">
              <w:rPr>
                <w:rFonts w:ascii="Roboto" w:hAnsi="Roboto"/>
                <w:sz w:val="18"/>
                <w:szCs w:val="18"/>
              </w:rPr>
              <w:t xml:space="preserve">ntroductions to interested faculty members and organizations who have completed work in alignment with the 4Ms, and connections to other Action Community </w:t>
            </w:r>
            <w:r w:rsidR="000453E0">
              <w:rPr>
                <w:rFonts w:ascii="Roboto" w:hAnsi="Roboto"/>
                <w:sz w:val="18"/>
                <w:szCs w:val="18"/>
              </w:rPr>
              <w:t>F</w:t>
            </w:r>
            <w:r w:rsidRPr="00AF043E">
              <w:rPr>
                <w:rFonts w:ascii="Roboto" w:hAnsi="Roboto"/>
                <w:sz w:val="18"/>
                <w:szCs w:val="18"/>
              </w:rPr>
              <w:t>acilitators</w:t>
            </w:r>
            <w:r w:rsidRPr="00AF043E" w:rsidDel="000453E0">
              <w:rPr>
                <w:rFonts w:ascii="Roboto" w:hAnsi="Roboto"/>
                <w:sz w:val="18"/>
                <w:szCs w:val="18"/>
              </w:rPr>
              <w:t xml:space="preserve"> </w:t>
            </w:r>
            <w:r w:rsidRPr="00AF043E">
              <w:rPr>
                <w:rFonts w:ascii="Roboto" w:hAnsi="Roboto"/>
                <w:sz w:val="18"/>
                <w:szCs w:val="18"/>
              </w:rPr>
              <w:t>currently doing this work. IHI will support your organization in supporting teams with implementation, sustainability, and scale-up, as needed.</w:t>
            </w:r>
            <w:r w:rsidRPr="00AF043E">
              <w:rPr>
                <w:rFonts w:ascii="Roboto" w:hAnsi="Roboto" w:cs="Arial"/>
                <w:sz w:val="18"/>
                <w:szCs w:val="18"/>
              </w:rPr>
              <w:t xml:space="preserve"> </w:t>
            </w:r>
          </w:p>
        </w:tc>
      </w:tr>
      <w:tr w:rsidR="00EB1863" w:rsidRPr="00852571" w14:paraId="5DD3FBF6" w14:textId="77777777" w:rsidTr="58644F61">
        <w:trPr>
          <w:trHeight w:val="723"/>
        </w:trPr>
        <w:tc>
          <w:tcPr>
            <w:tcW w:w="1275" w:type="pct"/>
            <w:shd w:val="clear" w:color="auto" w:fill="009FC2"/>
          </w:tcPr>
          <w:p w14:paraId="008A2D5B" w14:textId="77777777" w:rsidR="00EB1863" w:rsidRPr="00AF043E" w:rsidRDefault="00EB1863" w:rsidP="00484512">
            <w:pPr>
              <w:pStyle w:val="BodyText"/>
              <w:spacing w:before="120" w:after="120"/>
              <w:rPr>
                <w:rFonts w:ascii="Roboto" w:hAnsi="Roboto"/>
                <w:b/>
                <w:color w:val="FFFFFF" w:themeColor="background1"/>
                <w:sz w:val="18"/>
                <w:szCs w:val="18"/>
              </w:rPr>
            </w:pPr>
            <w:r w:rsidRPr="00AF043E">
              <w:rPr>
                <w:rFonts w:ascii="Roboto" w:hAnsi="Roboto"/>
                <w:b/>
                <w:color w:val="FFFFFF" w:themeColor="background1"/>
                <w:sz w:val="18"/>
                <w:szCs w:val="18"/>
              </w:rPr>
              <w:lastRenderedPageBreak/>
              <w:t>Expected Approximate Monetary Range of Grant Applications:</w:t>
            </w:r>
          </w:p>
        </w:tc>
        <w:tc>
          <w:tcPr>
            <w:tcW w:w="3725" w:type="pct"/>
            <w:tcBorders>
              <w:top w:val="single" w:sz="6" w:space="0" w:color="0093CF"/>
              <w:bottom w:val="single" w:sz="6" w:space="0" w:color="0093CF"/>
            </w:tcBorders>
            <w:shd w:val="clear" w:color="auto" w:fill="F2F2F2" w:themeFill="background1" w:themeFillShade="F2"/>
          </w:tcPr>
          <w:p w14:paraId="4FFAA68B" w14:textId="7F7B354F" w:rsidR="00EB1863" w:rsidRPr="00AF043E" w:rsidRDefault="00EB1863" w:rsidP="00C2075A">
            <w:pPr>
              <w:pStyle w:val="BodyText"/>
              <w:keepNext/>
              <w:spacing w:before="120" w:after="120"/>
              <w:rPr>
                <w:rFonts w:ascii="Roboto" w:hAnsi="Roboto"/>
                <w:sz w:val="18"/>
                <w:szCs w:val="18"/>
              </w:rPr>
            </w:pPr>
            <w:r>
              <w:rPr>
                <w:rFonts w:ascii="Roboto" w:hAnsi="Roboto"/>
                <w:sz w:val="18"/>
                <w:szCs w:val="18"/>
              </w:rPr>
              <w:t>Applications</w:t>
            </w:r>
            <w:r w:rsidRPr="00AF043E">
              <w:rPr>
                <w:rFonts w:ascii="Roboto" w:hAnsi="Roboto"/>
                <w:sz w:val="18"/>
                <w:szCs w:val="18"/>
              </w:rPr>
              <w:t xml:space="preserve"> requesting </w:t>
            </w:r>
            <w:r w:rsidR="0047730B">
              <w:rPr>
                <w:rFonts w:ascii="Roboto" w:hAnsi="Roboto"/>
                <w:sz w:val="18"/>
                <w:szCs w:val="18"/>
              </w:rPr>
              <w:t xml:space="preserve">grant support </w:t>
            </w:r>
            <w:r w:rsidR="005E57A2">
              <w:rPr>
                <w:rFonts w:ascii="Roboto" w:hAnsi="Roboto"/>
                <w:sz w:val="18"/>
                <w:szCs w:val="18"/>
              </w:rPr>
              <w:t xml:space="preserve">up to </w:t>
            </w:r>
            <w:r w:rsidRPr="00AF043E">
              <w:rPr>
                <w:rFonts w:ascii="Roboto" w:hAnsi="Roboto"/>
                <w:sz w:val="18"/>
                <w:szCs w:val="18"/>
              </w:rPr>
              <w:t>$300,000 will be considered</w:t>
            </w:r>
            <w:r w:rsidR="00D12859">
              <w:rPr>
                <w:rFonts w:ascii="Roboto" w:hAnsi="Roboto"/>
                <w:sz w:val="18"/>
                <w:szCs w:val="18"/>
              </w:rPr>
              <w:t xml:space="preserve"> with priority given to proposals between $100,000-$200,000</w:t>
            </w:r>
            <w:r w:rsidRPr="00AF043E">
              <w:rPr>
                <w:rFonts w:ascii="Roboto" w:hAnsi="Roboto"/>
                <w:sz w:val="18"/>
                <w:szCs w:val="18"/>
              </w:rPr>
              <w:t xml:space="preserve">. </w:t>
            </w:r>
            <w:r>
              <w:rPr>
                <w:rFonts w:ascii="Roboto" w:hAnsi="Roboto"/>
                <w:sz w:val="18"/>
                <w:szCs w:val="18"/>
              </w:rPr>
              <w:t xml:space="preserve">Applicants might consider seeking support from other interested funders or leveraging in kind support. </w:t>
            </w:r>
          </w:p>
        </w:tc>
      </w:tr>
      <w:tr w:rsidR="00EB1863" w:rsidRPr="00852571" w14:paraId="76DFF35B" w14:textId="77777777" w:rsidTr="58644F61">
        <w:tc>
          <w:tcPr>
            <w:tcW w:w="1275" w:type="pct"/>
            <w:shd w:val="clear" w:color="auto" w:fill="009FC2"/>
          </w:tcPr>
          <w:p w14:paraId="2875ED07" w14:textId="77777777" w:rsidR="00EB1863" w:rsidRPr="00AF043E" w:rsidRDefault="00EB1863" w:rsidP="00484512">
            <w:pPr>
              <w:pStyle w:val="BodyText"/>
              <w:spacing w:before="120" w:after="120"/>
              <w:rPr>
                <w:rFonts w:ascii="Roboto" w:hAnsi="Roboto"/>
                <w:b/>
                <w:color w:val="FFFFFF" w:themeColor="background1"/>
                <w:sz w:val="18"/>
                <w:szCs w:val="18"/>
              </w:rPr>
            </w:pPr>
            <w:r w:rsidRPr="00AF043E">
              <w:rPr>
                <w:rFonts w:ascii="Roboto" w:hAnsi="Roboto"/>
                <w:b/>
                <w:color w:val="FFFFFF" w:themeColor="background1"/>
                <w:sz w:val="18"/>
                <w:szCs w:val="18"/>
              </w:rPr>
              <w:t>Key Dates:</w:t>
            </w:r>
          </w:p>
        </w:tc>
        <w:tc>
          <w:tcPr>
            <w:tcW w:w="3725" w:type="pct"/>
            <w:tcBorders>
              <w:top w:val="single" w:sz="6" w:space="0" w:color="0093CF"/>
              <w:bottom w:val="single" w:sz="6" w:space="0" w:color="0093CF"/>
            </w:tcBorders>
            <w:shd w:val="clear" w:color="auto" w:fill="F2F2F2" w:themeFill="background1" w:themeFillShade="F2"/>
          </w:tcPr>
          <w:p w14:paraId="4F12E528" w14:textId="326955BE" w:rsidR="00EB1863" w:rsidRPr="00AF043E" w:rsidRDefault="00EB1863" w:rsidP="00EB1863">
            <w:pPr>
              <w:pStyle w:val="BodyText"/>
              <w:keepNext/>
              <w:numPr>
                <w:ilvl w:val="0"/>
                <w:numId w:val="3"/>
              </w:numPr>
              <w:spacing w:before="120" w:after="0"/>
              <w:ind w:left="504"/>
              <w:rPr>
                <w:rFonts w:ascii="Roboto" w:hAnsi="Roboto"/>
                <w:sz w:val="18"/>
                <w:szCs w:val="18"/>
              </w:rPr>
            </w:pPr>
            <w:bookmarkStart w:id="10" w:name="_Hlk73986635"/>
            <w:r w:rsidRPr="00AF043E">
              <w:rPr>
                <w:rFonts w:ascii="Roboto" w:hAnsi="Roboto"/>
                <w:sz w:val="18"/>
                <w:szCs w:val="18"/>
              </w:rPr>
              <w:t xml:space="preserve">RFP release date: </w:t>
            </w:r>
            <w:r w:rsidR="00393F72">
              <w:rPr>
                <w:rFonts w:ascii="Roboto" w:hAnsi="Roboto"/>
                <w:sz w:val="18"/>
                <w:szCs w:val="18"/>
              </w:rPr>
              <w:t>July</w:t>
            </w:r>
            <w:r w:rsidRPr="00AF043E">
              <w:rPr>
                <w:rFonts w:ascii="Roboto" w:hAnsi="Roboto"/>
                <w:sz w:val="18"/>
                <w:szCs w:val="18"/>
              </w:rPr>
              <w:t xml:space="preserve"> </w:t>
            </w:r>
            <w:r w:rsidR="00393F72" w:rsidRPr="1E181345">
              <w:rPr>
                <w:rFonts w:ascii="Roboto" w:hAnsi="Roboto"/>
                <w:sz w:val="18"/>
                <w:szCs w:val="18"/>
              </w:rPr>
              <w:t>1</w:t>
            </w:r>
            <w:r w:rsidR="5C488076" w:rsidRPr="1E181345">
              <w:rPr>
                <w:rFonts w:ascii="Roboto" w:hAnsi="Roboto"/>
                <w:sz w:val="18"/>
                <w:szCs w:val="18"/>
              </w:rPr>
              <w:t>2</w:t>
            </w:r>
            <w:r w:rsidRPr="00AF043E">
              <w:rPr>
                <w:rFonts w:ascii="Roboto" w:hAnsi="Roboto"/>
                <w:sz w:val="18"/>
                <w:szCs w:val="18"/>
              </w:rPr>
              <w:t>, 2021</w:t>
            </w:r>
          </w:p>
          <w:p w14:paraId="22EE118A" w14:textId="262180CD" w:rsidR="00EB1863" w:rsidRPr="00AF043E" w:rsidRDefault="09DDD093" w:rsidP="00EB1863">
            <w:pPr>
              <w:pStyle w:val="BodyText"/>
              <w:keepNext/>
              <w:numPr>
                <w:ilvl w:val="0"/>
                <w:numId w:val="3"/>
              </w:numPr>
              <w:spacing w:before="120" w:after="0"/>
              <w:ind w:left="504"/>
              <w:rPr>
                <w:rFonts w:ascii="Roboto" w:hAnsi="Roboto"/>
                <w:sz w:val="18"/>
                <w:szCs w:val="18"/>
              </w:rPr>
            </w:pPr>
            <w:r w:rsidRPr="58644F61">
              <w:rPr>
                <w:rFonts w:ascii="Roboto" w:hAnsi="Roboto"/>
                <w:sz w:val="18"/>
                <w:szCs w:val="18"/>
              </w:rPr>
              <w:t>P</w:t>
            </w:r>
            <w:r w:rsidR="3868123C" w:rsidRPr="58644F61">
              <w:rPr>
                <w:rFonts w:ascii="Roboto" w:hAnsi="Roboto"/>
                <w:sz w:val="18"/>
                <w:szCs w:val="18"/>
              </w:rPr>
              <w:t xml:space="preserve">roposal </w:t>
            </w:r>
            <w:r w:rsidR="779E5325" w:rsidRPr="58644F61">
              <w:rPr>
                <w:rFonts w:ascii="Roboto" w:hAnsi="Roboto"/>
                <w:sz w:val="18"/>
                <w:szCs w:val="18"/>
              </w:rPr>
              <w:t>d</w:t>
            </w:r>
            <w:r w:rsidR="3868123C" w:rsidRPr="58644F61">
              <w:rPr>
                <w:rFonts w:ascii="Roboto" w:hAnsi="Roboto"/>
                <w:sz w:val="18"/>
                <w:szCs w:val="18"/>
              </w:rPr>
              <w:t xml:space="preserve">eadline: </w:t>
            </w:r>
            <w:r w:rsidR="00794550">
              <w:rPr>
                <w:rFonts w:ascii="Roboto" w:hAnsi="Roboto"/>
                <w:sz w:val="18"/>
                <w:szCs w:val="18"/>
              </w:rPr>
              <w:t xml:space="preserve">October </w:t>
            </w:r>
            <w:r w:rsidR="2443E205" w:rsidRPr="58644F61">
              <w:rPr>
                <w:rFonts w:ascii="Roboto" w:hAnsi="Roboto"/>
                <w:sz w:val="18"/>
                <w:szCs w:val="18"/>
              </w:rPr>
              <w:t>1</w:t>
            </w:r>
            <w:r w:rsidR="3868123C" w:rsidRPr="58644F61">
              <w:rPr>
                <w:rFonts w:ascii="Roboto" w:hAnsi="Roboto"/>
                <w:sz w:val="18"/>
                <w:szCs w:val="18"/>
              </w:rPr>
              <w:t>, 2021</w:t>
            </w:r>
            <w:r w:rsidR="02FEF915" w:rsidRPr="58644F61">
              <w:rPr>
                <w:rFonts w:ascii="Roboto" w:hAnsi="Roboto"/>
                <w:sz w:val="18"/>
                <w:szCs w:val="18"/>
              </w:rPr>
              <w:t xml:space="preserve">. </w:t>
            </w:r>
          </w:p>
          <w:p w14:paraId="4C81218C" w14:textId="70508F73" w:rsidR="00EB1863" w:rsidRPr="00AF043E" w:rsidRDefault="3868123C" w:rsidP="00EB1863">
            <w:pPr>
              <w:pStyle w:val="BodyText"/>
              <w:keepNext/>
              <w:numPr>
                <w:ilvl w:val="0"/>
                <w:numId w:val="3"/>
              </w:numPr>
              <w:spacing w:before="120" w:after="120"/>
              <w:ind w:left="504"/>
              <w:rPr>
                <w:rFonts w:ascii="Roboto" w:hAnsi="Roboto"/>
                <w:sz w:val="18"/>
                <w:szCs w:val="18"/>
              </w:rPr>
            </w:pPr>
            <w:r w:rsidRPr="58644F61">
              <w:rPr>
                <w:rFonts w:ascii="Roboto" w:hAnsi="Roboto"/>
                <w:sz w:val="18"/>
                <w:szCs w:val="18"/>
              </w:rPr>
              <w:t xml:space="preserve">Review of </w:t>
            </w:r>
            <w:r w:rsidR="6466A2F9" w:rsidRPr="58644F61">
              <w:rPr>
                <w:rFonts w:ascii="Roboto" w:hAnsi="Roboto"/>
                <w:sz w:val="18"/>
                <w:szCs w:val="18"/>
              </w:rPr>
              <w:t>p</w:t>
            </w:r>
            <w:r w:rsidRPr="58644F61">
              <w:rPr>
                <w:rFonts w:ascii="Roboto" w:hAnsi="Roboto"/>
                <w:sz w:val="18"/>
                <w:szCs w:val="18"/>
              </w:rPr>
              <w:t xml:space="preserve">roposals by </w:t>
            </w:r>
            <w:r w:rsidR="6466A2F9" w:rsidRPr="58644F61">
              <w:rPr>
                <w:rFonts w:ascii="Roboto" w:hAnsi="Roboto"/>
                <w:sz w:val="18"/>
                <w:szCs w:val="18"/>
              </w:rPr>
              <w:t>e</w:t>
            </w:r>
            <w:r w:rsidRPr="58644F61">
              <w:rPr>
                <w:rFonts w:ascii="Roboto" w:hAnsi="Roboto"/>
                <w:sz w:val="18"/>
                <w:szCs w:val="18"/>
              </w:rPr>
              <w:t xml:space="preserve">xternal </w:t>
            </w:r>
            <w:r w:rsidR="6466A2F9" w:rsidRPr="58644F61">
              <w:rPr>
                <w:rFonts w:ascii="Roboto" w:hAnsi="Roboto"/>
                <w:sz w:val="18"/>
                <w:szCs w:val="18"/>
              </w:rPr>
              <w:t>r</w:t>
            </w:r>
            <w:r w:rsidRPr="58644F61">
              <w:rPr>
                <w:rFonts w:ascii="Roboto" w:hAnsi="Roboto"/>
                <w:sz w:val="18"/>
                <w:szCs w:val="18"/>
              </w:rPr>
              <w:t xml:space="preserve">eview </w:t>
            </w:r>
            <w:r w:rsidR="6466A2F9" w:rsidRPr="58644F61">
              <w:rPr>
                <w:rFonts w:ascii="Roboto" w:hAnsi="Roboto"/>
                <w:sz w:val="18"/>
                <w:szCs w:val="18"/>
              </w:rPr>
              <w:t>p</w:t>
            </w:r>
            <w:r w:rsidRPr="58644F61">
              <w:rPr>
                <w:rFonts w:ascii="Roboto" w:hAnsi="Roboto"/>
                <w:sz w:val="18"/>
                <w:szCs w:val="18"/>
              </w:rPr>
              <w:t xml:space="preserve">anel: </w:t>
            </w:r>
            <w:r w:rsidR="00794550">
              <w:rPr>
                <w:rFonts w:ascii="Roboto" w:hAnsi="Roboto"/>
                <w:sz w:val="18"/>
                <w:szCs w:val="18"/>
              </w:rPr>
              <w:t xml:space="preserve">October </w:t>
            </w:r>
            <w:r w:rsidR="2443E205" w:rsidRPr="58644F61">
              <w:rPr>
                <w:rFonts w:ascii="Roboto" w:hAnsi="Roboto"/>
                <w:sz w:val="18"/>
                <w:szCs w:val="18"/>
              </w:rPr>
              <w:t>15</w:t>
            </w:r>
            <w:r w:rsidRPr="58644F61">
              <w:rPr>
                <w:rFonts w:ascii="Roboto" w:hAnsi="Roboto"/>
                <w:sz w:val="18"/>
                <w:szCs w:val="18"/>
              </w:rPr>
              <w:t>, 2021</w:t>
            </w:r>
          </w:p>
          <w:p w14:paraId="10F0C88F" w14:textId="4B935FFA" w:rsidR="00EB1863" w:rsidRPr="00AF043E" w:rsidRDefault="00EB1863" w:rsidP="00EB1863">
            <w:pPr>
              <w:pStyle w:val="BodyText"/>
              <w:keepNext/>
              <w:numPr>
                <w:ilvl w:val="0"/>
                <w:numId w:val="3"/>
              </w:numPr>
              <w:spacing w:before="120" w:after="120"/>
              <w:ind w:left="504"/>
              <w:rPr>
                <w:rFonts w:ascii="Roboto" w:hAnsi="Roboto"/>
                <w:sz w:val="18"/>
                <w:szCs w:val="18"/>
              </w:rPr>
            </w:pPr>
            <w:r w:rsidRPr="00AF043E">
              <w:rPr>
                <w:rFonts w:ascii="Roboto" w:hAnsi="Roboto"/>
                <w:sz w:val="18"/>
                <w:szCs w:val="18"/>
              </w:rPr>
              <w:t xml:space="preserve">Anticipated </w:t>
            </w:r>
            <w:r w:rsidR="00F53274">
              <w:rPr>
                <w:rFonts w:ascii="Roboto" w:hAnsi="Roboto"/>
                <w:sz w:val="18"/>
                <w:szCs w:val="18"/>
              </w:rPr>
              <w:t>n</w:t>
            </w:r>
            <w:r w:rsidRPr="00AF043E">
              <w:rPr>
                <w:rFonts w:ascii="Roboto" w:hAnsi="Roboto"/>
                <w:sz w:val="18"/>
                <w:szCs w:val="18"/>
              </w:rPr>
              <w:t xml:space="preserve">otification </w:t>
            </w:r>
            <w:r w:rsidR="00F53274">
              <w:rPr>
                <w:rFonts w:ascii="Roboto" w:hAnsi="Roboto"/>
                <w:sz w:val="18"/>
                <w:szCs w:val="18"/>
              </w:rPr>
              <w:t>d</w:t>
            </w:r>
            <w:r w:rsidRPr="00AF043E">
              <w:rPr>
                <w:rFonts w:ascii="Roboto" w:hAnsi="Roboto"/>
                <w:sz w:val="18"/>
                <w:szCs w:val="18"/>
              </w:rPr>
              <w:t xml:space="preserve">ate: October </w:t>
            </w:r>
            <w:r w:rsidR="00794550">
              <w:rPr>
                <w:rFonts w:ascii="Roboto" w:hAnsi="Roboto"/>
                <w:sz w:val="18"/>
                <w:szCs w:val="18"/>
              </w:rPr>
              <w:t>22</w:t>
            </w:r>
            <w:r w:rsidRPr="00AF043E">
              <w:rPr>
                <w:rFonts w:ascii="Roboto" w:hAnsi="Roboto"/>
                <w:sz w:val="18"/>
                <w:szCs w:val="18"/>
              </w:rPr>
              <w:t>, 2021</w:t>
            </w:r>
          </w:p>
          <w:p w14:paraId="53B8E2C1" w14:textId="26F608FE" w:rsidR="00EB1863" w:rsidRPr="00AF043E" w:rsidRDefault="00EB1863" w:rsidP="00EB1863">
            <w:pPr>
              <w:pStyle w:val="BodyText"/>
              <w:keepNext/>
              <w:numPr>
                <w:ilvl w:val="0"/>
                <w:numId w:val="3"/>
              </w:numPr>
              <w:spacing w:before="120" w:after="120"/>
              <w:ind w:left="504"/>
              <w:rPr>
                <w:rFonts w:ascii="Roboto" w:hAnsi="Roboto"/>
                <w:sz w:val="18"/>
                <w:szCs w:val="18"/>
              </w:rPr>
            </w:pPr>
            <w:r w:rsidRPr="005E57A2">
              <w:rPr>
                <w:rFonts w:ascii="Roboto" w:hAnsi="Roboto"/>
                <w:sz w:val="18"/>
                <w:szCs w:val="18"/>
              </w:rPr>
              <w:t xml:space="preserve">Anticipated </w:t>
            </w:r>
            <w:r w:rsidR="0029104A" w:rsidRPr="005E57A2">
              <w:rPr>
                <w:rFonts w:ascii="Roboto" w:hAnsi="Roboto"/>
                <w:sz w:val="18"/>
                <w:szCs w:val="18"/>
              </w:rPr>
              <w:t>i</w:t>
            </w:r>
            <w:r w:rsidRPr="005E57A2">
              <w:rPr>
                <w:rFonts w:ascii="Roboto" w:hAnsi="Roboto"/>
                <w:sz w:val="18"/>
                <w:szCs w:val="18"/>
              </w:rPr>
              <w:t xml:space="preserve">nitiative </w:t>
            </w:r>
            <w:r w:rsidR="0029104A" w:rsidRPr="005E57A2">
              <w:rPr>
                <w:rFonts w:ascii="Roboto" w:hAnsi="Roboto"/>
                <w:sz w:val="18"/>
                <w:szCs w:val="18"/>
              </w:rPr>
              <w:t>s</w:t>
            </w:r>
            <w:r w:rsidRPr="005E57A2">
              <w:rPr>
                <w:rFonts w:ascii="Roboto" w:hAnsi="Roboto"/>
                <w:sz w:val="18"/>
                <w:szCs w:val="18"/>
              </w:rPr>
              <w:t xml:space="preserve">tart and </w:t>
            </w:r>
            <w:r w:rsidR="0029104A" w:rsidRPr="005E57A2">
              <w:rPr>
                <w:rFonts w:ascii="Roboto" w:hAnsi="Roboto"/>
                <w:sz w:val="18"/>
                <w:szCs w:val="18"/>
              </w:rPr>
              <w:t>e</w:t>
            </w:r>
            <w:r w:rsidRPr="005E57A2">
              <w:rPr>
                <w:rFonts w:ascii="Roboto" w:hAnsi="Roboto"/>
                <w:sz w:val="18"/>
                <w:szCs w:val="18"/>
              </w:rPr>
              <w:t xml:space="preserve">nd </w:t>
            </w:r>
            <w:r w:rsidR="0029104A" w:rsidRPr="005E57A2">
              <w:rPr>
                <w:rFonts w:ascii="Roboto" w:hAnsi="Roboto"/>
                <w:sz w:val="18"/>
                <w:szCs w:val="18"/>
              </w:rPr>
              <w:t>d</w:t>
            </w:r>
            <w:r w:rsidRPr="005E57A2">
              <w:rPr>
                <w:rFonts w:ascii="Roboto" w:hAnsi="Roboto"/>
                <w:sz w:val="18"/>
                <w:szCs w:val="18"/>
              </w:rPr>
              <w:t xml:space="preserve">ates: November </w:t>
            </w:r>
            <w:r w:rsidR="00393F72" w:rsidRPr="005E57A2">
              <w:rPr>
                <w:rFonts w:ascii="Roboto" w:hAnsi="Roboto"/>
                <w:sz w:val="18"/>
                <w:szCs w:val="18"/>
              </w:rPr>
              <w:t>5</w:t>
            </w:r>
            <w:r w:rsidRPr="005E57A2">
              <w:rPr>
                <w:rFonts w:ascii="Roboto" w:hAnsi="Roboto"/>
                <w:sz w:val="18"/>
                <w:szCs w:val="18"/>
              </w:rPr>
              <w:t xml:space="preserve">, 2021 to </w:t>
            </w:r>
            <w:r w:rsidR="00393F72" w:rsidRPr="005E57A2">
              <w:rPr>
                <w:rFonts w:ascii="Roboto" w:hAnsi="Roboto"/>
                <w:sz w:val="18"/>
                <w:szCs w:val="18"/>
              </w:rPr>
              <w:t>November 4</w:t>
            </w:r>
            <w:r w:rsidRPr="005E57A2">
              <w:rPr>
                <w:rFonts w:ascii="Roboto" w:hAnsi="Roboto"/>
                <w:sz w:val="18"/>
                <w:szCs w:val="18"/>
              </w:rPr>
              <w:t>, 2022</w:t>
            </w:r>
            <w:bookmarkEnd w:id="10"/>
            <w:r w:rsidR="00F32D00" w:rsidRPr="005E57A2">
              <w:rPr>
                <w:rFonts w:ascii="Roboto" w:hAnsi="Roboto"/>
                <w:sz w:val="18"/>
                <w:szCs w:val="18"/>
              </w:rPr>
              <w:t xml:space="preserve"> inclusive</w:t>
            </w:r>
            <w:r w:rsidR="00F32D00">
              <w:rPr>
                <w:rFonts w:ascii="Roboto" w:hAnsi="Roboto"/>
                <w:sz w:val="18"/>
                <w:szCs w:val="18"/>
              </w:rPr>
              <w:t xml:space="preserve"> of set up and recruitment phases</w:t>
            </w:r>
            <w:r w:rsidR="007B218A">
              <w:rPr>
                <w:rFonts w:ascii="Roboto" w:hAnsi="Roboto"/>
                <w:sz w:val="18"/>
                <w:szCs w:val="18"/>
              </w:rPr>
              <w:t>, however</w:t>
            </w:r>
            <w:r w:rsidR="00EF7AB3">
              <w:rPr>
                <w:rFonts w:ascii="Roboto" w:hAnsi="Roboto"/>
                <w:sz w:val="18"/>
                <w:szCs w:val="18"/>
              </w:rPr>
              <w:t xml:space="preserve"> start dates</w:t>
            </w:r>
            <w:r w:rsidR="007B218A">
              <w:rPr>
                <w:rFonts w:ascii="Roboto" w:hAnsi="Roboto"/>
                <w:sz w:val="18"/>
                <w:szCs w:val="18"/>
              </w:rPr>
              <w:t xml:space="preserve"> will be developed alongside supported teams </w:t>
            </w:r>
            <w:r w:rsidR="00EF7AB3">
              <w:rPr>
                <w:rFonts w:ascii="Roboto" w:hAnsi="Roboto"/>
                <w:sz w:val="18"/>
                <w:szCs w:val="18"/>
              </w:rPr>
              <w:t xml:space="preserve">for a duration </w:t>
            </w:r>
            <w:r w:rsidR="005E57A2">
              <w:rPr>
                <w:rFonts w:ascii="Roboto" w:hAnsi="Roboto"/>
                <w:sz w:val="18"/>
                <w:szCs w:val="18"/>
              </w:rPr>
              <w:t xml:space="preserve">of one year. </w:t>
            </w:r>
          </w:p>
        </w:tc>
      </w:tr>
      <w:tr w:rsidR="00EB1863" w:rsidRPr="00852571" w14:paraId="6A736BE7" w14:textId="77777777" w:rsidTr="58644F61">
        <w:tc>
          <w:tcPr>
            <w:tcW w:w="1275" w:type="pct"/>
            <w:shd w:val="clear" w:color="auto" w:fill="009FC2"/>
          </w:tcPr>
          <w:p w14:paraId="0887F235" w14:textId="77777777" w:rsidR="00EB1863" w:rsidRPr="00AF043E" w:rsidRDefault="00EB1863" w:rsidP="00484512">
            <w:pPr>
              <w:pStyle w:val="BodyText"/>
              <w:spacing w:before="120" w:after="120"/>
              <w:rPr>
                <w:rFonts w:ascii="Roboto" w:hAnsi="Roboto"/>
                <w:b/>
                <w:color w:val="FFFFFF" w:themeColor="background1"/>
                <w:sz w:val="18"/>
                <w:szCs w:val="18"/>
                <w:highlight w:val="yellow"/>
              </w:rPr>
            </w:pPr>
            <w:r w:rsidRPr="00B7097B">
              <w:rPr>
                <w:rFonts w:ascii="Roboto" w:hAnsi="Roboto"/>
                <w:b/>
                <w:color w:val="FFFFFF" w:themeColor="background1"/>
                <w:sz w:val="18"/>
                <w:szCs w:val="18"/>
              </w:rPr>
              <w:t>How to Submit:</w:t>
            </w:r>
          </w:p>
        </w:tc>
        <w:tc>
          <w:tcPr>
            <w:tcW w:w="3725" w:type="pct"/>
            <w:tcBorders>
              <w:top w:val="single" w:sz="6" w:space="0" w:color="0093CF"/>
              <w:bottom w:val="single" w:sz="6" w:space="0" w:color="0093CF"/>
            </w:tcBorders>
            <w:shd w:val="clear" w:color="auto" w:fill="F2F2F2" w:themeFill="background1" w:themeFillShade="F2"/>
          </w:tcPr>
          <w:p w14:paraId="473C2C11" w14:textId="337BED3F" w:rsidR="00EB1863" w:rsidRPr="00AF043E" w:rsidRDefault="00F55B50" w:rsidP="00484512">
            <w:pPr>
              <w:pStyle w:val="BodyText"/>
              <w:keepNext/>
              <w:spacing w:before="120" w:after="120"/>
              <w:ind w:left="144"/>
              <w:rPr>
                <w:rFonts w:ascii="Roboto" w:hAnsi="Roboto"/>
                <w:sz w:val="18"/>
                <w:szCs w:val="18"/>
                <w:highlight w:val="yellow"/>
              </w:rPr>
            </w:pPr>
            <w:r w:rsidRPr="00BB2D4E">
              <w:rPr>
                <w:rFonts w:ascii="Roboto" w:hAnsi="Roboto" w:cs="Arial"/>
                <w:color w:val="000000"/>
                <w:sz w:val="18"/>
                <w:szCs w:val="18"/>
              </w:rPr>
              <w:t xml:space="preserve">Please email completed proposals to </w:t>
            </w:r>
            <w:r w:rsidRPr="00AF043E">
              <w:rPr>
                <w:rFonts w:cs="Arial"/>
                <w:sz w:val="18"/>
                <w:szCs w:val="18"/>
              </w:rPr>
              <w:t>IHI Project Manager</w:t>
            </w:r>
            <w:r>
              <w:rPr>
                <w:rFonts w:cs="Arial"/>
                <w:sz w:val="18"/>
                <w:szCs w:val="18"/>
              </w:rPr>
              <w:t>,</w:t>
            </w:r>
            <w:r w:rsidRPr="00AF043E">
              <w:rPr>
                <w:rFonts w:cs="Arial"/>
                <w:sz w:val="18"/>
                <w:szCs w:val="18"/>
              </w:rPr>
              <w:t xml:space="preserve"> Chelsea Canedy at </w:t>
            </w:r>
            <w:hyperlink r:id="rId15" w:history="1">
              <w:r w:rsidRPr="00AF043E">
                <w:rPr>
                  <w:rStyle w:val="Hyperlink"/>
                  <w:rFonts w:cs="Arial"/>
                  <w:sz w:val="18"/>
                  <w:szCs w:val="18"/>
                </w:rPr>
                <w:t>ccaendy@IHI.org</w:t>
              </w:r>
            </w:hyperlink>
            <w:r w:rsidRPr="00AF043E">
              <w:rPr>
                <w:rFonts w:cs="Arial"/>
                <w:sz w:val="18"/>
                <w:szCs w:val="18"/>
              </w:rPr>
              <w:t xml:space="preserve"> </w:t>
            </w:r>
            <w:r>
              <w:rPr>
                <w:rFonts w:cs="Arial"/>
                <w:sz w:val="18"/>
                <w:szCs w:val="18"/>
              </w:rPr>
              <w:t>and</w:t>
            </w:r>
            <w:r w:rsidR="00456C09">
              <w:rPr>
                <w:rFonts w:cs="Arial"/>
                <w:sz w:val="18"/>
                <w:szCs w:val="18"/>
              </w:rPr>
              <w:t xml:space="preserve"> </w:t>
            </w:r>
            <w:r w:rsidRPr="00AF043E">
              <w:rPr>
                <w:rFonts w:cs="Arial"/>
                <w:sz w:val="18"/>
                <w:szCs w:val="18"/>
              </w:rPr>
              <w:t>include Action Community RFP in the subject line</w:t>
            </w:r>
            <w:r w:rsidR="00456C09">
              <w:rPr>
                <w:rFonts w:cs="Arial"/>
                <w:sz w:val="18"/>
                <w:szCs w:val="18"/>
              </w:rPr>
              <w:t>.</w:t>
            </w:r>
          </w:p>
        </w:tc>
      </w:tr>
      <w:tr w:rsidR="00EB1863" w:rsidRPr="00852571" w14:paraId="0265FCAD" w14:textId="77777777" w:rsidTr="58644F61">
        <w:tc>
          <w:tcPr>
            <w:tcW w:w="1275" w:type="pct"/>
            <w:shd w:val="clear" w:color="auto" w:fill="009FC2"/>
          </w:tcPr>
          <w:p w14:paraId="68FF740D" w14:textId="77777777" w:rsidR="00EB1863" w:rsidRPr="00AF043E" w:rsidRDefault="00EB1863" w:rsidP="00484512">
            <w:pPr>
              <w:pStyle w:val="BodyText"/>
              <w:spacing w:before="120" w:after="120"/>
              <w:rPr>
                <w:rFonts w:ascii="Roboto" w:hAnsi="Roboto"/>
                <w:b/>
                <w:color w:val="FFFFFF" w:themeColor="background1"/>
                <w:sz w:val="18"/>
                <w:szCs w:val="18"/>
              </w:rPr>
            </w:pPr>
            <w:r w:rsidRPr="00AF043E">
              <w:rPr>
                <w:rFonts w:ascii="Roboto" w:hAnsi="Roboto"/>
                <w:b/>
                <w:color w:val="FFFFFF" w:themeColor="background1"/>
                <w:sz w:val="18"/>
                <w:szCs w:val="18"/>
              </w:rPr>
              <w:t>Questions:</w:t>
            </w:r>
          </w:p>
        </w:tc>
        <w:tc>
          <w:tcPr>
            <w:tcW w:w="3725" w:type="pct"/>
            <w:tcBorders>
              <w:top w:val="single" w:sz="6" w:space="0" w:color="0093CF"/>
              <w:bottom w:val="single" w:sz="6" w:space="0" w:color="0093CF"/>
            </w:tcBorders>
            <w:shd w:val="clear" w:color="auto" w:fill="F2F2F2" w:themeFill="background1" w:themeFillShade="F2"/>
          </w:tcPr>
          <w:p w14:paraId="2B140F95" w14:textId="73A5A956" w:rsidR="00EB1863" w:rsidRPr="00AF043E" w:rsidRDefault="00EB1863" w:rsidP="00EB1863">
            <w:pPr>
              <w:pStyle w:val="ListParagraph"/>
              <w:keepNext/>
              <w:widowControl w:val="0"/>
              <w:numPr>
                <w:ilvl w:val="0"/>
                <w:numId w:val="5"/>
              </w:numPr>
              <w:spacing w:before="120" w:line="240" w:lineRule="auto"/>
              <w:ind w:left="504"/>
              <w:contextualSpacing w:val="0"/>
              <w:rPr>
                <w:rFonts w:cs="Arial"/>
                <w:sz w:val="18"/>
                <w:szCs w:val="18"/>
              </w:rPr>
            </w:pPr>
            <w:r w:rsidRPr="00AF043E">
              <w:rPr>
                <w:rFonts w:cs="Arial"/>
                <w:sz w:val="18"/>
                <w:szCs w:val="18"/>
              </w:rPr>
              <w:t>If you have questions regarding this RFP, please direct them in writing to the IHI Project Manager</w:t>
            </w:r>
            <w:r w:rsidR="00E05DFD">
              <w:rPr>
                <w:rFonts w:cs="Arial"/>
                <w:sz w:val="18"/>
                <w:szCs w:val="18"/>
              </w:rPr>
              <w:t>,</w:t>
            </w:r>
            <w:r w:rsidRPr="00AF043E">
              <w:rPr>
                <w:rFonts w:cs="Arial"/>
                <w:sz w:val="18"/>
                <w:szCs w:val="18"/>
              </w:rPr>
              <w:t xml:space="preserve"> Chelsea Canedy at </w:t>
            </w:r>
            <w:hyperlink r:id="rId16" w:history="1">
              <w:r w:rsidRPr="00AF043E">
                <w:rPr>
                  <w:rStyle w:val="Hyperlink"/>
                  <w:rFonts w:cs="Arial"/>
                  <w:sz w:val="18"/>
                  <w:szCs w:val="18"/>
                </w:rPr>
                <w:t>ccaendy@IHI.org</w:t>
              </w:r>
            </w:hyperlink>
            <w:r w:rsidRPr="00AF043E">
              <w:rPr>
                <w:rFonts w:cs="Arial"/>
                <w:sz w:val="18"/>
                <w:szCs w:val="18"/>
              </w:rPr>
              <w:t xml:space="preserve"> </w:t>
            </w:r>
            <w:r w:rsidR="00E05DFD">
              <w:rPr>
                <w:rFonts w:cs="Arial"/>
                <w:sz w:val="18"/>
                <w:szCs w:val="18"/>
              </w:rPr>
              <w:t>and</w:t>
            </w:r>
            <w:r w:rsidR="00B7097B">
              <w:rPr>
                <w:rFonts w:cs="Arial"/>
                <w:sz w:val="18"/>
                <w:szCs w:val="18"/>
              </w:rPr>
              <w:t xml:space="preserve"> </w:t>
            </w:r>
            <w:r w:rsidRPr="00AF043E">
              <w:rPr>
                <w:rFonts w:cs="Arial"/>
                <w:sz w:val="18"/>
                <w:szCs w:val="18"/>
              </w:rPr>
              <w:t xml:space="preserve">include Action Community RFP in the subject line. Any general questions about the </w:t>
            </w:r>
            <w:r w:rsidRPr="00AF043E" w:rsidDel="00B4120B">
              <w:rPr>
                <w:rFonts w:cs="Arial"/>
                <w:sz w:val="18"/>
                <w:szCs w:val="18"/>
              </w:rPr>
              <w:t>Age</w:t>
            </w:r>
            <w:r w:rsidR="00B4120B">
              <w:rPr>
                <w:rFonts w:cs="Arial"/>
                <w:sz w:val="18"/>
                <w:szCs w:val="18"/>
              </w:rPr>
              <w:t>-</w:t>
            </w:r>
            <w:r w:rsidRPr="00AF043E">
              <w:rPr>
                <w:rFonts w:cs="Arial"/>
                <w:sz w:val="18"/>
                <w:szCs w:val="18"/>
              </w:rPr>
              <w:t xml:space="preserve">Friendly movement can be directed to </w:t>
            </w:r>
            <w:hyperlink r:id="rId17" w:history="1">
              <w:r w:rsidRPr="00AF043E">
                <w:rPr>
                  <w:rStyle w:val="Hyperlink"/>
                  <w:rFonts w:cs="Arial"/>
                  <w:sz w:val="18"/>
                  <w:szCs w:val="18"/>
                </w:rPr>
                <w:t>afhs@ihi.org</w:t>
              </w:r>
            </w:hyperlink>
            <w:r w:rsidRPr="00AF043E">
              <w:rPr>
                <w:rFonts w:cs="Arial"/>
                <w:sz w:val="18"/>
                <w:szCs w:val="18"/>
              </w:rPr>
              <w:t>.</w:t>
            </w:r>
          </w:p>
          <w:p w14:paraId="3BA6A072" w14:textId="77777777" w:rsidR="00EB1863" w:rsidRPr="00AF043E" w:rsidRDefault="00EB1863" w:rsidP="00484512">
            <w:pPr>
              <w:keepNext/>
              <w:widowControl w:val="0"/>
              <w:spacing w:before="120" w:line="240" w:lineRule="auto"/>
              <w:rPr>
                <w:rFonts w:ascii="Roboto" w:hAnsi="Roboto" w:cs="Arial"/>
                <w:sz w:val="18"/>
                <w:szCs w:val="18"/>
              </w:rPr>
            </w:pPr>
            <w:r w:rsidRPr="00AF043E">
              <w:rPr>
                <w:rFonts w:ascii="Roboto" w:hAnsi="Roboto" w:cs="Arial"/>
                <w:sz w:val="18"/>
                <w:szCs w:val="18"/>
              </w:rPr>
              <w:t xml:space="preserve"> </w:t>
            </w:r>
          </w:p>
        </w:tc>
      </w:tr>
      <w:tr w:rsidR="00EB1863" w:rsidRPr="00852571" w14:paraId="0399FBD2" w14:textId="77777777" w:rsidTr="58644F61">
        <w:tc>
          <w:tcPr>
            <w:tcW w:w="1275" w:type="pct"/>
            <w:shd w:val="clear" w:color="auto" w:fill="009FC2"/>
          </w:tcPr>
          <w:p w14:paraId="324F10F7" w14:textId="77777777" w:rsidR="00EB1863" w:rsidRDefault="00EB1863" w:rsidP="00484512">
            <w:pPr>
              <w:pStyle w:val="BodyText"/>
              <w:rPr>
                <w:rFonts w:ascii="Roboto" w:hAnsi="Roboto"/>
                <w:b/>
                <w:bCs/>
                <w:color w:val="FFFFFF" w:themeColor="background1"/>
                <w:sz w:val="18"/>
                <w:szCs w:val="18"/>
              </w:rPr>
            </w:pPr>
            <w:r w:rsidRPr="00AF043E">
              <w:rPr>
                <w:rFonts w:ascii="Roboto" w:hAnsi="Roboto"/>
                <w:b/>
                <w:bCs/>
                <w:color w:val="FFFFFF" w:themeColor="background1"/>
                <w:sz w:val="18"/>
                <w:szCs w:val="18"/>
              </w:rPr>
              <w:t>Grant Agreements:</w:t>
            </w:r>
          </w:p>
          <w:p w14:paraId="1D9B225C" w14:textId="7E44D93E" w:rsidR="00DB4783" w:rsidRPr="00DB4783" w:rsidRDefault="00DB4783" w:rsidP="00DB4783"/>
        </w:tc>
        <w:tc>
          <w:tcPr>
            <w:tcW w:w="3725" w:type="pct"/>
            <w:tcBorders>
              <w:top w:val="single" w:sz="6" w:space="0" w:color="0093CF"/>
              <w:bottom w:val="single" w:sz="4" w:space="0" w:color="0093CF"/>
            </w:tcBorders>
            <w:shd w:val="clear" w:color="auto" w:fill="F2F2F2" w:themeFill="background1" w:themeFillShade="F2"/>
          </w:tcPr>
          <w:p w14:paraId="6381EF06" w14:textId="1B523166" w:rsidR="00EB1863" w:rsidRPr="00AF043E" w:rsidRDefault="3868123C" w:rsidP="00EB1863">
            <w:pPr>
              <w:pStyle w:val="ListParagraph"/>
              <w:numPr>
                <w:ilvl w:val="0"/>
                <w:numId w:val="4"/>
              </w:numPr>
              <w:spacing w:after="0" w:line="240" w:lineRule="auto"/>
              <w:ind w:left="540"/>
              <w:rPr>
                <w:rFonts w:eastAsia="Arial" w:cs="Arial"/>
                <w:sz w:val="18"/>
                <w:szCs w:val="18"/>
              </w:rPr>
            </w:pPr>
            <w:r w:rsidRPr="58644F61">
              <w:rPr>
                <w:rFonts w:eastAsia="Arial" w:cs="Arial"/>
                <w:sz w:val="18"/>
                <w:szCs w:val="18"/>
              </w:rPr>
              <w:t xml:space="preserve">If your grant is approved, your institution will be required to enter into a written grant agreement with IHI.  </w:t>
            </w:r>
          </w:p>
          <w:p w14:paraId="0ABBB497" w14:textId="77777777" w:rsidR="00EB1863" w:rsidRPr="00AF043E" w:rsidRDefault="00EB1863" w:rsidP="00EB1863">
            <w:pPr>
              <w:pStyle w:val="ListParagraph"/>
              <w:numPr>
                <w:ilvl w:val="0"/>
                <w:numId w:val="4"/>
              </w:numPr>
              <w:spacing w:after="0" w:line="240" w:lineRule="auto"/>
              <w:ind w:left="540"/>
              <w:rPr>
                <w:rFonts w:eastAsia="Arial" w:cs="Arial"/>
                <w:sz w:val="18"/>
                <w:szCs w:val="18"/>
              </w:rPr>
            </w:pPr>
            <w:r w:rsidRPr="00AF043E">
              <w:rPr>
                <w:rFonts w:eastAsia="Calibri"/>
                <w:sz w:val="18"/>
                <w:szCs w:val="18"/>
              </w:rPr>
              <w:t>IHI has drafted the terms of these agreements to be balanced and reasonable and to further the goals of both parties. Negotiating grant agreements requires significant resources, so please ensure that your institution (including your legal department) is able and willing to abide by these terms before proceeding with submission of your application as they will need to be accepted in their entirety.</w:t>
            </w:r>
          </w:p>
          <w:p w14:paraId="5E0BBE8C" w14:textId="77777777" w:rsidR="00EB1863" w:rsidRPr="00AF043E" w:rsidRDefault="00EB1863" w:rsidP="00484512">
            <w:pPr>
              <w:pStyle w:val="ListParagraph"/>
              <w:spacing w:line="240" w:lineRule="auto"/>
              <w:ind w:left="0"/>
              <w:rPr>
                <w:rFonts w:eastAsia="Calibri"/>
                <w:sz w:val="18"/>
                <w:szCs w:val="18"/>
              </w:rPr>
            </w:pPr>
          </w:p>
        </w:tc>
      </w:tr>
      <w:tr w:rsidR="00EB1863" w:rsidRPr="00852571" w14:paraId="6181B8EE" w14:textId="77777777" w:rsidTr="58644F61">
        <w:tc>
          <w:tcPr>
            <w:tcW w:w="1275" w:type="pct"/>
            <w:shd w:val="clear" w:color="auto" w:fill="009FC2"/>
          </w:tcPr>
          <w:p w14:paraId="455E5D8A" w14:textId="7908BD4E" w:rsidR="00EB1863" w:rsidRPr="00AF043E" w:rsidRDefault="00EB1863" w:rsidP="00484512">
            <w:pPr>
              <w:pStyle w:val="BodyText"/>
              <w:spacing w:before="120" w:after="120"/>
              <w:rPr>
                <w:rFonts w:ascii="Roboto" w:hAnsi="Roboto"/>
                <w:b/>
                <w:color w:val="FFFFFF" w:themeColor="background1"/>
                <w:sz w:val="18"/>
                <w:szCs w:val="18"/>
                <w:highlight w:val="yellow"/>
              </w:rPr>
            </w:pPr>
            <w:r w:rsidRPr="00B54980">
              <w:rPr>
                <w:rFonts w:ascii="Roboto" w:hAnsi="Roboto"/>
                <w:b/>
                <w:color w:val="FFFFFF" w:themeColor="background1"/>
                <w:sz w:val="18"/>
                <w:szCs w:val="18"/>
              </w:rPr>
              <w:lastRenderedPageBreak/>
              <w:t>Review and Approval Process</w:t>
            </w:r>
            <w:r w:rsidR="00C8397C">
              <w:rPr>
                <w:rFonts w:ascii="Roboto" w:hAnsi="Roboto"/>
                <w:b/>
                <w:color w:val="FFFFFF" w:themeColor="background1"/>
                <w:sz w:val="18"/>
                <w:szCs w:val="18"/>
              </w:rPr>
              <w:t>:</w:t>
            </w:r>
          </w:p>
        </w:tc>
        <w:tc>
          <w:tcPr>
            <w:tcW w:w="3725" w:type="pct"/>
            <w:tcBorders>
              <w:top w:val="single" w:sz="6" w:space="0" w:color="0093CF"/>
              <w:bottom w:val="single" w:sz="4" w:space="0" w:color="0093CF"/>
            </w:tcBorders>
            <w:shd w:val="clear" w:color="auto" w:fill="F2F2F2" w:themeFill="background1" w:themeFillShade="F2"/>
          </w:tcPr>
          <w:p w14:paraId="26DB1DFC" w14:textId="77777777" w:rsidR="00410108" w:rsidRDefault="00EB1863" w:rsidP="00410108">
            <w:pPr>
              <w:pStyle w:val="ListParagraph"/>
              <w:numPr>
                <w:ilvl w:val="0"/>
                <w:numId w:val="3"/>
              </w:numPr>
              <w:autoSpaceDE w:val="0"/>
              <w:autoSpaceDN w:val="0"/>
              <w:adjustRightInd w:val="0"/>
              <w:spacing w:after="0" w:line="240" w:lineRule="auto"/>
              <w:ind w:left="540"/>
              <w:rPr>
                <w:rFonts w:eastAsia="Calibri"/>
                <w:sz w:val="18"/>
                <w:szCs w:val="18"/>
              </w:rPr>
            </w:pPr>
            <w:r w:rsidRPr="00410108">
              <w:rPr>
                <w:rFonts w:eastAsia="Calibri"/>
                <w:sz w:val="18"/>
                <w:szCs w:val="18"/>
              </w:rPr>
              <w:t>A</w:t>
            </w:r>
            <w:r w:rsidR="00D068CA" w:rsidRPr="00410108">
              <w:rPr>
                <w:rFonts w:eastAsia="Calibri"/>
                <w:sz w:val="18"/>
                <w:szCs w:val="18"/>
              </w:rPr>
              <w:t>n</w:t>
            </w:r>
            <w:r w:rsidR="00410108" w:rsidRPr="00410108">
              <w:rPr>
                <w:rFonts w:eastAsia="Calibri"/>
                <w:sz w:val="18"/>
                <w:szCs w:val="18"/>
              </w:rPr>
              <w:t xml:space="preserve"> </w:t>
            </w:r>
            <w:r w:rsidRPr="00410108">
              <w:rPr>
                <w:rFonts w:eastAsia="Calibri"/>
                <w:sz w:val="18"/>
                <w:szCs w:val="18"/>
              </w:rPr>
              <w:t xml:space="preserve">expert review panel (ERP) </w:t>
            </w:r>
            <w:r w:rsidR="00D068CA" w:rsidRPr="00410108">
              <w:rPr>
                <w:rFonts w:eastAsia="Calibri"/>
                <w:sz w:val="18"/>
                <w:szCs w:val="18"/>
              </w:rPr>
              <w:t xml:space="preserve">will </w:t>
            </w:r>
            <w:r w:rsidRPr="00410108">
              <w:rPr>
                <w:rFonts w:eastAsia="Calibri"/>
                <w:sz w:val="18"/>
                <w:szCs w:val="18"/>
              </w:rPr>
              <w:t>make final grant decisions.</w:t>
            </w:r>
          </w:p>
          <w:p w14:paraId="7255D2B7" w14:textId="76646527" w:rsidR="00EB1863" w:rsidRPr="00410108" w:rsidRDefault="00EB1863" w:rsidP="00410108">
            <w:pPr>
              <w:pStyle w:val="ListParagraph"/>
              <w:numPr>
                <w:ilvl w:val="0"/>
                <w:numId w:val="3"/>
              </w:numPr>
              <w:autoSpaceDE w:val="0"/>
              <w:autoSpaceDN w:val="0"/>
              <w:adjustRightInd w:val="0"/>
              <w:spacing w:after="0" w:line="240" w:lineRule="auto"/>
              <w:ind w:left="540"/>
              <w:rPr>
                <w:rFonts w:eastAsia="Calibri"/>
                <w:sz w:val="18"/>
                <w:szCs w:val="18"/>
              </w:rPr>
            </w:pPr>
            <w:r w:rsidRPr="00410108">
              <w:rPr>
                <w:rFonts w:eastAsia="Calibri"/>
                <w:sz w:val="18"/>
                <w:szCs w:val="18"/>
              </w:rPr>
              <w:t>The panel</w:t>
            </w:r>
            <w:r w:rsidR="00D068CA" w:rsidRPr="00410108">
              <w:rPr>
                <w:rFonts w:eastAsia="Calibri"/>
                <w:sz w:val="18"/>
                <w:szCs w:val="18"/>
              </w:rPr>
              <w:t xml:space="preserve"> comprises</w:t>
            </w:r>
            <w:r w:rsidRPr="00410108" w:rsidDel="00D068CA">
              <w:rPr>
                <w:rFonts w:eastAsia="Calibri"/>
                <w:sz w:val="18"/>
                <w:szCs w:val="18"/>
              </w:rPr>
              <w:t xml:space="preserve"> </w:t>
            </w:r>
            <w:r w:rsidRPr="00410108">
              <w:rPr>
                <w:rFonts w:eastAsia="Calibri"/>
                <w:sz w:val="18"/>
                <w:szCs w:val="18"/>
              </w:rPr>
              <w:t>professionals from the medical community with expertise in clinical areas</w:t>
            </w:r>
            <w:r w:rsidR="0062555C" w:rsidRPr="00410108">
              <w:rPr>
                <w:rFonts w:eastAsia="Calibri"/>
                <w:sz w:val="18"/>
                <w:szCs w:val="18"/>
              </w:rPr>
              <w:t xml:space="preserve"> related to Age-Friendly care</w:t>
            </w:r>
            <w:r w:rsidR="0096711C" w:rsidRPr="00410108">
              <w:rPr>
                <w:rFonts w:eastAsia="Calibri"/>
                <w:sz w:val="18"/>
                <w:szCs w:val="18"/>
              </w:rPr>
              <w:t xml:space="preserve"> </w:t>
            </w:r>
            <w:r w:rsidR="00EC39B2" w:rsidRPr="00410108">
              <w:rPr>
                <w:rFonts w:eastAsia="Calibri"/>
                <w:sz w:val="18"/>
                <w:szCs w:val="18"/>
              </w:rPr>
              <w:t>and</w:t>
            </w:r>
            <w:r w:rsidRPr="00410108">
              <w:rPr>
                <w:rFonts w:eastAsia="Calibri"/>
                <w:sz w:val="18"/>
                <w:szCs w:val="18"/>
              </w:rPr>
              <w:t xml:space="preserve"> quality improvement</w:t>
            </w:r>
            <w:r w:rsidR="0096711C" w:rsidRPr="00410108">
              <w:rPr>
                <w:rFonts w:eastAsia="Calibri"/>
                <w:sz w:val="18"/>
                <w:szCs w:val="18"/>
              </w:rPr>
              <w:t xml:space="preserve"> methods</w:t>
            </w:r>
            <w:r w:rsidR="0062555C" w:rsidRPr="00410108">
              <w:rPr>
                <w:rFonts w:eastAsia="Calibri"/>
                <w:sz w:val="18"/>
                <w:szCs w:val="18"/>
              </w:rPr>
              <w:t>.</w:t>
            </w:r>
          </w:p>
        </w:tc>
      </w:tr>
      <w:tr w:rsidR="00EB1863" w:rsidRPr="00852571" w14:paraId="4B4069D7" w14:textId="77777777" w:rsidTr="58644F61">
        <w:tc>
          <w:tcPr>
            <w:tcW w:w="1275" w:type="pct"/>
            <w:shd w:val="clear" w:color="auto" w:fill="009FC2"/>
          </w:tcPr>
          <w:p w14:paraId="48A06571" w14:textId="19B43789" w:rsidR="00EB1863" w:rsidRPr="00AF043E" w:rsidRDefault="00EB1863" w:rsidP="00484512">
            <w:pPr>
              <w:pStyle w:val="BodyText"/>
              <w:spacing w:before="120" w:after="120"/>
              <w:rPr>
                <w:rFonts w:ascii="Roboto" w:hAnsi="Roboto"/>
                <w:b/>
                <w:color w:val="FFFFFF" w:themeColor="background1"/>
                <w:sz w:val="18"/>
                <w:szCs w:val="18"/>
              </w:rPr>
            </w:pPr>
            <w:r w:rsidRPr="00AF043E">
              <w:rPr>
                <w:rFonts w:ascii="Roboto" w:hAnsi="Roboto"/>
                <w:b/>
                <w:color w:val="FFFFFF" w:themeColor="background1"/>
                <w:sz w:val="18"/>
                <w:szCs w:val="18"/>
              </w:rPr>
              <w:t xml:space="preserve">Mechanism by </w:t>
            </w:r>
            <w:r w:rsidR="0098550A">
              <w:rPr>
                <w:rFonts w:ascii="Roboto" w:hAnsi="Roboto"/>
                <w:b/>
                <w:color w:val="FFFFFF" w:themeColor="background1"/>
                <w:sz w:val="18"/>
                <w:szCs w:val="18"/>
              </w:rPr>
              <w:t>W</w:t>
            </w:r>
            <w:r w:rsidRPr="00AF043E">
              <w:rPr>
                <w:rFonts w:ascii="Roboto" w:hAnsi="Roboto"/>
                <w:b/>
                <w:color w:val="FFFFFF" w:themeColor="background1"/>
                <w:sz w:val="18"/>
                <w:szCs w:val="18"/>
              </w:rPr>
              <w:t>hich Applicants will be Notified:</w:t>
            </w:r>
          </w:p>
        </w:tc>
        <w:tc>
          <w:tcPr>
            <w:tcW w:w="3725" w:type="pct"/>
            <w:tcBorders>
              <w:top w:val="single" w:sz="6" w:space="0" w:color="0093CF"/>
              <w:bottom w:val="single" w:sz="4" w:space="0" w:color="0093CF"/>
            </w:tcBorders>
            <w:shd w:val="clear" w:color="auto" w:fill="F2F2F2" w:themeFill="background1" w:themeFillShade="F2"/>
          </w:tcPr>
          <w:p w14:paraId="4C6077DE" w14:textId="02A69C48" w:rsidR="00EB1863" w:rsidRPr="00AF043E" w:rsidRDefault="00EB1863" w:rsidP="00EB1863">
            <w:pPr>
              <w:pStyle w:val="ListParagraph"/>
              <w:keepNext/>
              <w:widowControl w:val="0"/>
              <w:numPr>
                <w:ilvl w:val="0"/>
                <w:numId w:val="5"/>
              </w:numPr>
              <w:spacing w:before="120"/>
              <w:ind w:left="504"/>
              <w:rPr>
                <w:rFonts w:cs="Arial"/>
                <w:sz w:val="18"/>
                <w:szCs w:val="18"/>
              </w:rPr>
            </w:pPr>
            <w:r w:rsidRPr="00AF043E">
              <w:rPr>
                <w:rFonts w:cs="Arial"/>
                <w:sz w:val="18"/>
                <w:szCs w:val="18"/>
              </w:rPr>
              <w:t xml:space="preserve">All applicants will be notified via email by the </w:t>
            </w:r>
            <w:r w:rsidR="00B8701D">
              <w:rPr>
                <w:rFonts w:cs="Arial"/>
                <w:sz w:val="18"/>
                <w:szCs w:val="18"/>
              </w:rPr>
              <w:t>Oc</w:t>
            </w:r>
            <w:r w:rsidR="00FC20FB">
              <w:rPr>
                <w:rFonts w:cs="Arial"/>
                <w:sz w:val="18"/>
                <w:szCs w:val="18"/>
              </w:rPr>
              <w:t>tober 22nd</w:t>
            </w:r>
            <w:r w:rsidR="00B8701D">
              <w:rPr>
                <w:rFonts w:cs="Arial"/>
                <w:sz w:val="18"/>
                <w:szCs w:val="18"/>
              </w:rPr>
              <w:t xml:space="preserve"> 2021</w:t>
            </w:r>
            <w:r w:rsidR="00005A5E">
              <w:rPr>
                <w:rFonts w:cs="Arial"/>
                <w:sz w:val="18"/>
                <w:szCs w:val="18"/>
              </w:rPr>
              <w:t xml:space="preserve"> </w:t>
            </w:r>
            <w:r w:rsidR="002A3253">
              <w:rPr>
                <w:rFonts w:cs="Arial"/>
                <w:sz w:val="18"/>
                <w:szCs w:val="18"/>
              </w:rPr>
              <w:t>unless otherwise stated</w:t>
            </w:r>
            <w:r w:rsidRPr="00AF043E">
              <w:rPr>
                <w:rFonts w:cs="Arial"/>
                <w:sz w:val="18"/>
                <w:szCs w:val="18"/>
              </w:rPr>
              <w:t xml:space="preserve"> </w:t>
            </w:r>
          </w:p>
          <w:p w14:paraId="2BE354FE" w14:textId="77777777" w:rsidR="00EB1863" w:rsidRPr="00AF043E" w:rsidRDefault="00EB1863" w:rsidP="00EB1863">
            <w:pPr>
              <w:pStyle w:val="ListParagraph"/>
              <w:keepNext/>
              <w:widowControl w:val="0"/>
              <w:numPr>
                <w:ilvl w:val="0"/>
                <w:numId w:val="5"/>
              </w:numPr>
              <w:spacing w:before="120" w:after="0"/>
              <w:ind w:left="504"/>
              <w:rPr>
                <w:rFonts w:cs="Arial"/>
                <w:sz w:val="18"/>
                <w:szCs w:val="18"/>
              </w:rPr>
            </w:pPr>
            <w:r w:rsidRPr="00AF043E">
              <w:rPr>
                <w:rFonts w:cs="Arial"/>
                <w:sz w:val="18"/>
                <w:szCs w:val="18"/>
              </w:rPr>
              <w:t>Applicants may be asked for additional clarification during the review period.</w:t>
            </w:r>
          </w:p>
        </w:tc>
      </w:tr>
      <w:bookmarkEnd w:id="8"/>
    </w:tbl>
    <w:p w14:paraId="01294795" w14:textId="59B5A3D5" w:rsidR="00EB1863" w:rsidRPr="00AF043E" w:rsidRDefault="00EB1863" w:rsidP="00EB1863">
      <w:pPr>
        <w:pStyle w:val="BodyTextcen"/>
        <w:spacing w:after="120"/>
        <w:jc w:val="left"/>
        <w:rPr>
          <w:rFonts w:ascii="Roboto" w:hAnsi="Roboto"/>
          <w:color w:val="0093CF"/>
          <w:sz w:val="18"/>
          <w:szCs w:val="18"/>
        </w:rPr>
      </w:pPr>
    </w:p>
    <w:p w14:paraId="285B0CEE" w14:textId="77777777" w:rsidR="00110F0F" w:rsidRDefault="00110F0F">
      <w:pPr>
        <w:spacing w:after="160" w:line="259" w:lineRule="auto"/>
        <w:rPr>
          <w:rFonts w:ascii="Roboto" w:eastAsia="Calibri" w:hAnsi="Roboto" w:cs="Times New Roman"/>
          <w:b/>
          <w:color w:val="0093CF"/>
          <w:sz w:val="18"/>
          <w:szCs w:val="18"/>
        </w:rPr>
      </w:pPr>
      <w:r>
        <w:rPr>
          <w:rFonts w:ascii="Roboto" w:hAnsi="Roboto"/>
          <w:color w:val="0093CF"/>
          <w:sz w:val="18"/>
          <w:szCs w:val="18"/>
        </w:rPr>
        <w:br w:type="page"/>
      </w:r>
    </w:p>
    <w:p w14:paraId="2A8C0C03" w14:textId="77777777" w:rsidR="00EB1863" w:rsidRPr="00AF043E" w:rsidRDefault="00EB1863" w:rsidP="00EB1863">
      <w:pPr>
        <w:pStyle w:val="BodyTextcen"/>
        <w:spacing w:after="120"/>
        <w:jc w:val="left"/>
        <w:rPr>
          <w:rFonts w:ascii="Roboto" w:hAnsi="Roboto"/>
          <w:color w:val="0093CF"/>
          <w:sz w:val="18"/>
          <w:szCs w:val="18"/>
        </w:rPr>
      </w:pPr>
    </w:p>
    <w:p w14:paraId="27ABD6E1" w14:textId="77777777" w:rsidR="00EB1863" w:rsidRPr="00D12012" w:rsidRDefault="00EB1863" w:rsidP="00D12012">
      <w:pPr>
        <w:pStyle w:val="BodyText"/>
        <w:widowControl/>
        <w:tabs>
          <w:tab w:val="left" w:pos="504"/>
        </w:tabs>
        <w:ind w:left="504" w:hanging="504"/>
        <w:jc w:val="both"/>
        <w:rPr>
          <w:rFonts w:ascii="Roboto" w:eastAsiaTheme="majorEastAsia" w:hAnsi="Roboto" w:cstheme="majorBidi"/>
          <w:color w:val="009FC2"/>
          <w:sz w:val="26"/>
          <w:szCs w:val="26"/>
        </w:rPr>
      </w:pPr>
      <w:r w:rsidRPr="00D12012">
        <w:rPr>
          <w:rFonts w:ascii="Roboto" w:eastAsiaTheme="majorEastAsia" w:hAnsi="Roboto" w:cstheme="majorBidi"/>
          <w:color w:val="009FC2"/>
          <w:sz w:val="26"/>
          <w:szCs w:val="26"/>
        </w:rPr>
        <w:t>Appendix A</w:t>
      </w:r>
    </w:p>
    <w:p w14:paraId="065F2E9D" w14:textId="4F8C6FB4" w:rsidR="00EB1863" w:rsidRPr="00AF043E" w:rsidRDefault="005128D2" w:rsidP="00EB1863">
      <w:pPr>
        <w:pStyle w:val="BodyTextcen"/>
        <w:jc w:val="left"/>
        <w:rPr>
          <w:rFonts w:ascii="Roboto" w:hAnsi="Roboto"/>
          <w:sz w:val="18"/>
          <w:szCs w:val="18"/>
        </w:rPr>
      </w:pPr>
      <w:r>
        <w:rPr>
          <w:rFonts w:ascii="Roboto" w:hAnsi="Roboto"/>
          <w:sz w:val="18"/>
          <w:szCs w:val="18"/>
        </w:rPr>
        <w:t xml:space="preserve">Action Community Facilitation </w:t>
      </w:r>
      <w:r w:rsidR="00EB1863" w:rsidRPr="00AF043E">
        <w:rPr>
          <w:rFonts w:ascii="Roboto" w:hAnsi="Roboto"/>
          <w:sz w:val="18"/>
          <w:szCs w:val="18"/>
        </w:rPr>
        <w:t>Proposal</w:t>
      </w:r>
    </w:p>
    <w:p w14:paraId="0C8BF6D9" w14:textId="6A9C5B5A" w:rsidR="00EB1863" w:rsidRDefault="00EB1863" w:rsidP="00EB1863">
      <w:pPr>
        <w:pStyle w:val="BodyText"/>
        <w:rPr>
          <w:rFonts w:ascii="Roboto" w:hAnsi="Roboto"/>
          <w:sz w:val="18"/>
          <w:szCs w:val="18"/>
        </w:rPr>
      </w:pPr>
      <w:r w:rsidRPr="00AF043E">
        <w:rPr>
          <w:rFonts w:ascii="Roboto" w:hAnsi="Roboto"/>
          <w:sz w:val="18"/>
          <w:szCs w:val="18"/>
        </w:rPr>
        <w:t xml:space="preserve">Applications will be accepted via </w:t>
      </w:r>
      <w:r w:rsidR="00F66D04">
        <w:rPr>
          <w:rFonts w:ascii="Roboto" w:hAnsi="Roboto"/>
          <w:sz w:val="18"/>
          <w:szCs w:val="18"/>
        </w:rPr>
        <w:t>email</w:t>
      </w:r>
      <w:r w:rsidRPr="00AF043E">
        <w:rPr>
          <w:rFonts w:ascii="Roboto" w:hAnsi="Roboto"/>
          <w:sz w:val="18"/>
          <w:szCs w:val="18"/>
        </w:rPr>
        <w:t>.</w:t>
      </w:r>
      <w:r w:rsidRPr="00AF043E" w:rsidDel="00F66D04">
        <w:rPr>
          <w:rFonts w:ascii="Roboto" w:hAnsi="Roboto"/>
          <w:sz w:val="18"/>
          <w:szCs w:val="18"/>
        </w:rPr>
        <w:t xml:space="preserve"> </w:t>
      </w:r>
      <w:r w:rsidRPr="00AF043E">
        <w:rPr>
          <w:rFonts w:ascii="Roboto" w:hAnsi="Roboto"/>
          <w:sz w:val="18"/>
          <w:szCs w:val="18"/>
        </w:rPr>
        <w:t xml:space="preserve">Proposal documents should be no longer than </w:t>
      </w:r>
      <w:r w:rsidR="00561B1C">
        <w:rPr>
          <w:rFonts w:ascii="Roboto" w:hAnsi="Roboto"/>
          <w:sz w:val="18"/>
          <w:szCs w:val="18"/>
        </w:rPr>
        <w:t>8</w:t>
      </w:r>
      <w:r w:rsidRPr="00AF043E">
        <w:rPr>
          <w:rFonts w:ascii="Roboto" w:hAnsi="Roboto"/>
          <w:sz w:val="18"/>
          <w:szCs w:val="18"/>
        </w:rPr>
        <w:t xml:space="preserve"> pages in length (12-point font and 1-inch margins) excluding Organization Detail and References. When uploading your </w:t>
      </w:r>
      <w:r w:rsidR="0053776B">
        <w:rPr>
          <w:rFonts w:ascii="Roboto" w:hAnsi="Roboto"/>
          <w:sz w:val="18"/>
          <w:szCs w:val="18"/>
        </w:rPr>
        <w:t>p</w:t>
      </w:r>
      <w:r w:rsidRPr="00AF043E">
        <w:rPr>
          <w:rFonts w:ascii="Roboto" w:hAnsi="Roboto"/>
          <w:sz w:val="18"/>
          <w:szCs w:val="18"/>
        </w:rPr>
        <w:t>roposal please ensure it addresses the following*:</w:t>
      </w:r>
    </w:p>
    <w:tbl>
      <w:tblPr>
        <w:tblStyle w:val="TableGrid"/>
        <w:tblW w:w="5484" w:type="pct"/>
        <w:tblBorders>
          <w:top w:val="single" w:sz="4" w:space="0" w:color="0093CF"/>
          <w:left w:val="single" w:sz="4" w:space="0" w:color="0093CF"/>
          <w:bottom w:val="single" w:sz="4" w:space="0" w:color="0093CF"/>
          <w:right w:val="single" w:sz="4" w:space="0" w:color="0093CF"/>
          <w:insideH w:val="single" w:sz="4" w:space="0" w:color="FFFFFF" w:themeColor="background1"/>
          <w:insideV w:val="single" w:sz="4" w:space="0" w:color="FFFFFF" w:themeColor="background1"/>
        </w:tblBorders>
        <w:tblLook w:val="04A0" w:firstRow="1" w:lastRow="0" w:firstColumn="1" w:lastColumn="0" w:noHBand="0" w:noVBand="1"/>
      </w:tblPr>
      <w:tblGrid>
        <w:gridCol w:w="2535"/>
        <w:gridCol w:w="7720"/>
      </w:tblGrid>
      <w:tr w:rsidR="0058087A" w:rsidRPr="00852571" w14:paraId="067985D4" w14:textId="77777777" w:rsidTr="58644F61">
        <w:trPr>
          <w:trHeight w:val="1178"/>
        </w:trPr>
        <w:tc>
          <w:tcPr>
            <w:tcW w:w="1236" w:type="pct"/>
            <w:shd w:val="clear" w:color="auto" w:fill="009FC2"/>
          </w:tcPr>
          <w:p w14:paraId="6AB892D3" w14:textId="513D5920" w:rsidR="0058087A" w:rsidRPr="00AF043E" w:rsidRDefault="0050706A" w:rsidP="00484512">
            <w:pPr>
              <w:pStyle w:val="BodyText"/>
              <w:widowControl/>
              <w:spacing w:before="120" w:after="120"/>
              <w:rPr>
                <w:rFonts w:ascii="Roboto" w:hAnsi="Roboto"/>
                <w:b/>
                <w:color w:val="FFFFFF" w:themeColor="background1"/>
                <w:sz w:val="18"/>
                <w:szCs w:val="18"/>
              </w:rPr>
            </w:pPr>
            <w:r>
              <w:rPr>
                <w:rFonts w:ascii="Roboto" w:hAnsi="Roboto"/>
                <w:b/>
                <w:color w:val="FFFFFF" w:themeColor="background1"/>
                <w:sz w:val="18"/>
                <w:szCs w:val="18"/>
              </w:rPr>
              <w:t>Organization Information:</w:t>
            </w:r>
          </w:p>
        </w:tc>
        <w:tc>
          <w:tcPr>
            <w:tcW w:w="3764" w:type="pct"/>
            <w:tcBorders>
              <w:top w:val="single" w:sz="6" w:space="0" w:color="0093CF"/>
              <w:bottom w:val="single" w:sz="4" w:space="0" w:color="0093CF"/>
            </w:tcBorders>
            <w:shd w:val="clear" w:color="auto" w:fill="F2F2F2" w:themeFill="background1" w:themeFillShade="F2"/>
          </w:tcPr>
          <w:p w14:paraId="34E2B7BC" w14:textId="77777777" w:rsidR="00F86EDB" w:rsidRPr="0024799F" w:rsidRDefault="0050706A" w:rsidP="0050706A">
            <w:pPr>
              <w:spacing w:before="120"/>
              <w:rPr>
                <w:rFonts w:ascii="Roboto" w:hAnsi="Roboto" w:cs="Arial"/>
                <w:sz w:val="18"/>
                <w:szCs w:val="18"/>
              </w:rPr>
            </w:pPr>
            <w:r w:rsidRPr="0024799F">
              <w:rPr>
                <w:rFonts w:ascii="Roboto" w:hAnsi="Roboto" w:cs="Arial"/>
                <w:sz w:val="18"/>
                <w:szCs w:val="18"/>
              </w:rPr>
              <w:t>Please describe your organization, including</w:t>
            </w:r>
            <w:r w:rsidR="00B6692E" w:rsidRPr="0024799F">
              <w:rPr>
                <w:rFonts w:ascii="Roboto" w:hAnsi="Roboto" w:cs="Arial"/>
                <w:sz w:val="18"/>
                <w:szCs w:val="18"/>
              </w:rPr>
              <w:t xml:space="preserve">: </w:t>
            </w:r>
          </w:p>
          <w:p w14:paraId="3705BF0F" w14:textId="01FFC8FF" w:rsidR="00360479" w:rsidRPr="0024799F" w:rsidRDefault="00360479" w:rsidP="00F86EDB">
            <w:pPr>
              <w:pStyle w:val="ListParagraph"/>
              <w:numPr>
                <w:ilvl w:val="0"/>
                <w:numId w:val="10"/>
              </w:numPr>
              <w:spacing w:before="120"/>
              <w:rPr>
                <w:rFonts w:cs="Arial"/>
                <w:sz w:val="18"/>
                <w:szCs w:val="18"/>
              </w:rPr>
            </w:pPr>
            <w:r w:rsidRPr="0024799F">
              <w:rPr>
                <w:rFonts w:cs="Arial"/>
                <w:sz w:val="18"/>
                <w:szCs w:val="18"/>
              </w:rPr>
              <w:t>Key Contact</w:t>
            </w:r>
          </w:p>
          <w:p w14:paraId="14A0FCB7" w14:textId="1E517BC4" w:rsidR="00F86EDB" w:rsidRPr="0024799F" w:rsidRDefault="00360479" w:rsidP="00F86EDB">
            <w:pPr>
              <w:pStyle w:val="ListParagraph"/>
              <w:numPr>
                <w:ilvl w:val="0"/>
                <w:numId w:val="10"/>
              </w:numPr>
              <w:spacing w:before="120"/>
              <w:rPr>
                <w:rFonts w:cs="Arial"/>
                <w:sz w:val="18"/>
                <w:szCs w:val="18"/>
              </w:rPr>
            </w:pPr>
            <w:r w:rsidRPr="0024799F">
              <w:rPr>
                <w:rFonts w:cs="Arial"/>
                <w:sz w:val="18"/>
                <w:szCs w:val="18"/>
              </w:rPr>
              <w:t>O</w:t>
            </w:r>
            <w:r w:rsidR="00B6692E" w:rsidRPr="0024799F">
              <w:rPr>
                <w:rFonts w:cs="Arial"/>
                <w:sz w:val="18"/>
                <w:szCs w:val="18"/>
              </w:rPr>
              <w:t>rganization type</w:t>
            </w:r>
          </w:p>
          <w:p w14:paraId="0AB52E08" w14:textId="5F0357F0" w:rsidR="00360479" w:rsidRPr="005112B6" w:rsidRDefault="00360479" w:rsidP="005112B6">
            <w:pPr>
              <w:pStyle w:val="ListParagraph"/>
              <w:numPr>
                <w:ilvl w:val="0"/>
                <w:numId w:val="10"/>
              </w:numPr>
              <w:spacing w:before="120"/>
              <w:rPr>
                <w:rFonts w:cs="Arial"/>
                <w:sz w:val="18"/>
                <w:szCs w:val="18"/>
              </w:rPr>
            </w:pPr>
            <w:r w:rsidRPr="0024799F">
              <w:rPr>
                <w:rFonts w:cs="Arial"/>
                <w:sz w:val="18"/>
                <w:szCs w:val="18"/>
              </w:rPr>
              <w:t>City and State</w:t>
            </w:r>
          </w:p>
          <w:p w14:paraId="208D3E19" w14:textId="37005549" w:rsidR="00F86EDB" w:rsidRPr="005112B6" w:rsidRDefault="00770155" w:rsidP="005112B6">
            <w:pPr>
              <w:pStyle w:val="ListParagraph"/>
              <w:numPr>
                <w:ilvl w:val="0"/>
                <w:numId w:val="10"/>
              </w:numPr>
              <w:spacing w:before="120"/>
              <w:rPr>
                <w:rFonts w:cs="Arial"/>
                <w:sz w:val="18"/>
                <w:szCs w:val="18"/>
              </w:rPr>
            </w:pPr>
            <w:r w:rsidRPr="0024799F">
              <w:rPr>
                <w:rFonts w:cs="Arial"/>
                <w:sz w:val="18"/>
                <w:szCs w:val="18"/>
              </w:rPr>
              <w:t>M</w:t>
            </w:r>
            <w:r w:rsidR="0050706A" w:rsidRPr="0024799F">
              <w:rPr>
                <w:rFonts w:cs="Arial"/>
                <w:sz w:val="18"/>
                <w:szCs w:val="18"/>
              </w:rPr>
              <w:t>ission and vision</w:t>
            </w:r>
          </w:p>
          <w:p w14:paraId="1737FD4A" w14:textId="541AB5F4" w:rsidR="0058087A" w:rsidRPr="005112B6" w:rsidRDefault="00770155" w:rsidP="00F86EDB">
            <w:pPr>
              <w:pStyle w:val="ListParagraph"/>
              <w:numPr>
                <w:ilvl w:val="0"/>
                <w:numId w:val="10"/>
              </w:numPr>
              <w:spacing w:before="120"/>
              <w:rPr>
                <w:rFonts w:cs="Arial"/>
                <w:sz w:val="18"/>
                <w:szCs w:val="18"/>
              </w:rPr>
            </w:pPr>
            <w:r w:rsidRPr="0024799F">
              <w:rPr>
                <w:rFonts w:cs="Arial"/>
                <w:sz w:val="18"/>
                <w:szCs w:val="18"/>
              </w:rPr>
              <w:t>P</w:t>
            </w:r>
            <w:r w:rsidR="00B6692E" w:rsidRPr="0024799F">
              <w:rPr>
                <w:rFonts w:cs="Arial"/>
                <w:sz w:val="18"/>
                <w:szCs w:val="18"/>
              </w:rPr>
              <w:t>opulation</w:t>
            </w:r>
            <w:r w:rsidR="00F86EDB" w:rsidRPr="0024799F">
              <w:rPr>
                <w:rFonts w:cs="Arial"/>
                <w:sz w:val="18"/>
                <w:szCs w:val="18"/>
              </w:rPr>
              <w:t>(s) served</w:t>
            </w:r>
          </w:p>
          <w:p w14:paraId="05E6E8B1" w14:textId="4C0281BD" w:rsidR="00F86EDB" w:rsidRPr="005112B6" w:rsidRDefault="00F86EDB" w:rsidP="005112B6">
            <w:pPr>
              <w:pStyle w:val="ListParagraph"/>
              <w:spacing w:before="120"/>
              <w:rPr>
                <w:rFonts w:cs="Arial"/>
                <w:sz w:val="18"/>
                <w:szCs w:val="18"/>
              </w:rPr>
            </w:pPr>
          </w:p>
        </w:tc>
      </w:tr>
      <w:tr w:rsidR="0058087A" w:rsidRPr="00852571" w14:paraId="01323D4D" w14:textId="77777777" w:rsidTr="58644F61">
        <w:trPr>
          <w:trHeight w:val="1178"/>
        </w:trPr>
        <w:tc>
          <w:tcPr>
            <w:tcW w:w="1236" w:type="pct"/>
            <w:shd w:val="clear" w:color="auto" w:fill="009FC2"/>
          </w:tcPr>
          <w:p w14:paraId="7F0FB9FA" w14:textId="3198D991" w:rsidR="0058087A" w:rsidRPr="00AF043E" w:rsidRDefault="0001289E" w:rsidP="00484512">
            <w:pPr>
              <w:pStyle w:val="BodyText"/>
              <w:spacing w:before="120" w:after="120"/>
              <w:rPr>
                <w:rFonts w:ascii="Roboto" w:hAnsi="Roboto"/>
                <w:b/>
                <w:color w:val="FFFFFF" w:themeColor="background1"/>
                <w:sz w:val="18"/>
                <w:szCs w:val="18"/>
              </w:rPr>
            </w:pPr>
            <w:r>
              <w:rPr>
                <w:rFonts w:ascii="Roboto" w:hAnsi="Roboto"/>
                <w:b/>
                <w:color w:val="FFFFFF" w:themeColor="background1"/>
                <w:sz w:val="18"/>
                <w:szCs w:val="18"/>
              </w:rPr>
              <w:t>Action Community Recruitment</w:t>
            </w:r>
            <w:r w:rsidR="001C1400">
              <w:rPr>
                <w:rFonts w:ascii="Roboto" w:hAnsi="Roboto"/>
                <w:b/>
                <w:color w:val="FFFFFF" w:themeColor="background1"/>
                <w:sz w:val="18"/>
                <w:szCs w:val="18"/>
              </w:rPr>
              <w:t>:</w:t>
            </w:r>
          </w:p>
        </w:tc>
        <w:tc>
          <w:tcPr>
            <w:tcW w:w="3764" w:type="pct"/>
            <w:tcBorders>
              <w:top w:val="single" w:sz="6" w:space="0" w:color="0093CF"/>
              <w:bottom w:val="single" w:sz="6" w:space="0" w:color="0093CF"/>
            </w:tcBorders>
            <w:shd w:val="clear" w:color="auto" w:fill="F2F2F2" w:themeFill="background1" w:themeFillShade="F2"/>
          </w:tcPr>
          <w:p w14:paraId="09B952E2" w14:textId="488D1D43" w:rsidR="001C1400" w:rsidRPr="0024799F" w:rsidRDefault="001C1400" w:rsidP="001C1400">
            <w:pPr>
              <w:spacing w:before="120"/>
              <w:rPr>
                <w:rFonts w:ascii="Roboto" w:hAnsi="Roboto" w:cs="Arial"/>
                <w:sz w:val="18"/>
                <w:szCs w:val="18"/>
              </w:rPr>
            </w:pPr>
            <w:r w:rsidRPr="0024799F">
              <w:rPr>
                <w:rFonts w:ascii="Roboto" w:hAnsi="Roboto" w:cs="Arial"/>
                <w:sz w:val="18"/>
                <w:szCs w:val="18"/>
              </w:rPr>
              <w:t xml:space="preserve">Please describe the organizations you expect to recruit into the Action Community: </w:t>
            </w:r>
          </w:p>
          <w:p w14:paraId="25AD6D43" w14:textId="25C1F752" w:rsidR="001C1400" w:rsidRPr="0024799F" w:rsidRDefault="003C52D3" w:rsidP="001C1400">
            <w:pPr>
              <w:pStyle w:val="ListParagraph"/>
              <w:numPr>
                <w:ilvl w:val="0"/>
                <w:numId w:val="10"/>
              </w:numPr>
              <w:spacing w:before="120"/>
              <w:rPr>
                <w:rFonts w:cs="Arial"/>
                <w:sz w:val="18"/>
                <w:szCs w:val="18"/>
              </w:rPr>
            </w:pPr>
            <w:r w:rsidRPr="0024799F">
              <w:rPr>
                <w:rFonts w:cs="Arial"/>
                <w:sz w:val="18"/>
                <w:szCs w:val="18"/>
              </w:rPr>
              <w:t>O</w:t>
            </w:r>
            <w:r w:rsidR="001C1400" w:rsidRPr="0024799F">
              <w:rPr>
                <w:rFonts w:cs="Arial"/>
                <w:sz w:val="18"/>
                <w:szCs w:val="18"/>
              </w:rPr>
              <w:t>rganization type</w:t>
            </w:r>
            <w:r w:rsidR="0074288D" w:rsidRPr="0024799F">
              <w:rPr>
                <w:rFonts w:cs="Arial"/>
                <w:sz w:val="18"/>
                <w:szCs w:val="18"/>
              </w:rPr>
              <w:t>(s)</w:t>
            </w:r>
            <w:r w:rsidRPr="0024799F">
              <w:rPr>
                <w:rFonts w:cs="Arial"/>
                <w:sz w:val="18"/>
                <w:szCs w:val="18"/>
              </w:rPr>
              <w:t>, including care setting</w:t>
            </w:r>
            <w:r w:rsidR="00E54E35" w:rsidRPr="0024799F">
              <w:rPr>
                <w:rFonts w:cs="Arial"/>
                <w:sz w:val="18"/>
                <w:szCs w:val="18"/>
              </w:rPr>
              <w:t>(s)</w:t>
            </w:r>
          </w:p>
          <w:p w14:paraId="47E35646" w14:textId="74BF3919" w:rsidR="001C1400" w:rsidRPr="00012768" w:rsidRDefault="00C54FBF" w:rsidP="001C1400">
            <w:pPr>
              <w:pStyle w:val="ListParagraph"/>
              <w:numPr>
                <w:ilvl w:val="0"/>
                <w:numId w:val="10"/>
              </w:numPr>
              <w:spacing w:before="120"/>
              <w:rPr>
                <w:rFonts w:cs="Arial"/>
                <w:sz w:val="18"/>
                <w:szCs w:val="18"/>
              </w:rPr>
            </w:pPr>
            <w:r w:rsidRPr="0024799F">
              <w:rPr>
                <w:rFonts w:cs="Arial"/>
                <w:sz w:val="18"/>
                <w:szCs w:val="18"/>
              </w:rPr>
              <w:t>P</w:t>
            </w:r>
            <w:r w:rsidR="001C1400" w:rsidRPr="0024799F">
              <w:rPr>
                <w:rFonts w:cs="Arial"/>
                <w:sz w:val="18"/>
                <w:szCs w:val="18"/>
              </w:rPr>
              <w:t>opulation(s) served</w:t>
            </w:r>
          </w:p>
          <w:p w14:paraId="5B7B299C" w14:textId="47A0CA38" w:rsidR="001C1400" w:rsidRPr="0024799F" w:rsidRDefault="00C54FBF" w:rsidP="001C1400">
            <w:pPr>
              <w:pStyle w:val="ListParagraph"/>
              <w:numPr>
                <w:ilvl w:val="0"/>
                <w:numId w:val="10"/>
              </w:numPr>
              <w:spacing w:before="120"/>
              <w:rPr>
                <w:rFonts w:cs="Arial"/>
                <w:sz w:val="18"/>
                <w:szCs w:val="18"/>
              </w:rPr>
            </w:pPr>
            <w:r w:rsidRPr="0024799F">
              <w:rPr>
                <w:rFonts w:cs="Arial"/>
                <w:sz w:val="18"/>
                <w:szCs w:val="18"/>
              </w:rPr>
              <w:t>R</w:t>
            </w:r>
            <w:r w:rsidR="00BF3180" w:rsidRPr="0024799F">
              <w:rPr>
                <w:rFonts w:cs="Arial"/>
                <w:sz w:val="18"/>
                <w:szCs w:val="18"/>
              </w:rPr>
              <w:t xml:space="preserve">ecruitment goal (number of organizations) </w:t>
            </w:r>
          </w:p>
          <w:p w14:paraId="45114A77" w14:textId="63EFDF04" w:rsidR="005F2FE7" w:rsidRPr="0024799F" w:rsidRDefault="005F2FE7" w:rsidP="005112B6">
            <w:pPr>
              <w:spacing w:before="120"/>
              <w:rPr>
                <w:rFonts w:ascii="Roboto" w:hAnsi="Roboto" w:cs="Arial"/>
                <w:sz w:val="18"/>
                <w:szCs w:val="18"/>
              </w:rPr>
            </w:pPr>
            <w:r w:rsidRPr="0024799F">
              <w:rPr>
                <w:rFonts w:ascii="Roboto" w:hAnsi="Roboto" w:cs="Arial"/>
                <w:sz w:val="18"/>
                <w:szCs w:val="18"/>
              </w:rPr>
              <w:t xml:space="preserve">Please describe the methods you will use to </w:t>
            </w:r>
            <w:r w:rsidR="00AB3D3F" w:rsidRPr="0024799F">
              <w:rPr>
                <w:rFonts w:ascii="Roboto" w:hAnsi="Roboto" w:cs="Arial"/>
                <w:sz w:val="18"/>
                <w:szCs w:val="18"/>
              </w:rPr>
              <w:t xml:space="preserve">recruit teams into the Action Community. </w:t>
            </w:r>
          </w:p>
          <w:p w14:paraId="0741C514" w14:textId="28042788" w:rsidR="0058087A" w:rsidRPr="00AF043E" w:rsidRDefault="0058087A" w:rsidP="00484512">
            <w:pPr>
              <w:pStyle w:val="ListParagraph"/>
              <w:spacing w:before="120"/>
              <w:ind w:left="1440"/>
              <w:rPr>
                <w:rFonts w:cs="Arial"/>
                <w:sz w:val="18"/>
                <w:szCs w:val="18"/>
              </w:rPr>
            </w:pPr>
          </w:p>
        </w:tc>
      </w:tr>
      <w:tr w:rsidR="006F216F" w:rsidRPr="00852571" w14:paraId="7DC9C904" w14:textId="77777777" w:rsidTr="58644F61">
        <w:trPr>
          <w:trHeight w:val="1178"/>
        </w:trPr>
        <w:tc>
          <w:tcPr>
            <w:tcW w:w="1236" w:type="pct"/>
            <w:shd w:val="clear" w:color="auto" w:fill="009FC2"/>
          </w:tcPr>
          <w:p w14:paraId="2401392B" w14:textId="4AFBBED1" w:rsidR="006F216F" w:rsidRDefault="006F216F" w:rsidP="00484512">
            <w:pPr>
              <w:pStyle w:val="BodyText"/>
              <w:spacing w:before="120" w:after="120"/>
              <w:rPr>
                <w:rFonts w:ascii="Roboto" w:hAnsi="Roboto"/>
                <w:b/>
                <w:color w:val="FFFFFF" w:themeColor="background1"/>
                <w:sz w:val="18"/>
                <w:szCs w:val="18"/>
              </w:rPr>
            </w:pPr>
            <w:r>
              <w:rPr>
                <w:rFonts w:ascii="Roboto" w:hAnsi="Roboto"/>
                <w:b/>
                <w:color w:val="FFFFFF" w:themeColor="background1"/>
                <w:sz w:val="18"/>
                <w:szCs w:val="18"/>
              </w:rPr>
              <w:t>Organizational Capacity to Lead an Action Community:</w:t>
            </w:r>
          </w:p>
        </w:tc>
        <w:tc>
          <w:tcPr>
            <w:tcW w:w="3764" w:type="pct"/>
            <w:tcBorders>
              <w:top w:val="single" w:sz="6" w:space="0" w:color="0093CF"/>
              <w:bottom w:val="single" w:sz="6" w:space="0" w:color="0093CF"/>
            </w:tcBorders>
            <w:shd w:val="clear" w:color="auto" w:fill="F2F2F2" w:themeFill="background1" w:themeFillShade="F2"/>
          </w:tcPr>
          <w:p w14:paraId="500C59F3" w14:textId="77777777" w:rsidR="00FA671F" w:rsidRPr="0024799F" w:rsidRDefault="006F216F" w:rsidP="001C1400">
            <w:pPr>
              <w:spacing w:before="120"/>
              <w:rPr>
                <w:rFonts w:ascii="Roboto" w:hAnsi="Roboto" w:cs="Arial"/>
                <w:sz w:val="18"/>
                <w:szCs w:val="18"/>
              </w:rPr>
            </w:pPr>
            <w:r w:rsidRPr="0024799F">
              <w:rPr>
                <w:rFonts w:ascii="Roboto" w:hAnsi="Roboto" w:cs="Arial"/>
                <w:sz w:val="18"/>
                <w:szCs w:val="18"/>
              </w:rPr>
              <w:t xml:space="preserve">Please describe </w:t>
            </w:r>
            <w:r w:rsidR="00991991" w:rsidRPr="0024799F">
              <w:rPr>
                <w:rFonts w:ascii="Roboto" w:hAnsi="Roboto" w:cs="Arial"/>
                <w:sz w:val="18"/>
                <w:szCs w:val="18"/>
              </w:rPr>
              <w:t xml:space="preserve">the </w:t>
            </w:r>
            <w:r w:rsidR="00C0498A" w:rsidRPr="0024799F">
              <w:rPr>
                <w:rFonts w:ascii="Roboto" w:hAnsi="Roboto" w:cs="Arial"/>
                <w:sz w:val="18"/>
                <w:szCs w:val="18"/>
              </w:rPr>
              <w:t xml:space="preserve">resources and infrastructure available to </w:t>
            </w:r>
            <w:r w:rsidR="00FA671F" w:rsidRPr="0024799F">
              <w:rPr>
                <w:rFonts w:ascii="Roboto" w:hAnsi="Roboto" w:cs="Arial"/>
                <w:sz w:val="18"/>
                <w:szCs w:val="18"/>
              </w:rPr>
              <w:t xml:space="preserve">contribute to successful Action Community facilitation. </w:t>
            </w:r>
          </w:p>
          <w:p w14:paraId="12237611" w14:textId="77777777" w:rsidR="00F46D68" w:rsidRPr="005112B6" w:rsidRDefault="00F46D68" w:rsidP="005112B6">
            <w:pPr>
              <w:pStyle w:val="ListParagraph"/>
              <w:numPr>
                <w:ilvl w:val="0"/>
                <w:numId w:val="11"/>
              </w:numPr>
              <w:spacing w:before="120"/>
              <w:rPr>
                <w:rFonts w:cs="Arial"/>
                <w:sz w:val="18"/>
                <w:szCs w:val="18"/>
              </w:rPr>
            </w:pPr>
            <w:r w:rsidRPr="0024799F">
              <w:rPr>
                <w:rFonts w:cs="Arial"/>
                <w:sz w:val="18"/>
                <w:szCs w:val="18"/>
              </w:rPr>
              <w:t>Access to experts (quality improvement and 4Ms care)</w:t>
            </w:r>
          </w:p>
          <w:p w14:paraId="59A2A509" w14:textId="1DB150EB" w:rsidR="00B45CC5" w:rsidRPr="005112B6" w:rsidRDefault="00B45CC5" w:rsidP="005112B6">
            <w:pPr>
              <w:pStyle w:val="ListParagraph"/>
              <w:numPr>
                <w:ilvl w:val="0"/>
                <w:numId w:val="11"/>
              </w:numPr>
              <w:spacing w:before="120"/>
              <w:rPr>
                <w:rFonts w:cs="Arial"/>
                <w:sz w:val="18"/>
                <w:szCs w:val="18"/>
              </w:rPr>
            </w:pPr>
            <w:r w:rsidRPr="0024799F">
              <w:rPr>
                <w:rFonts w:cs="Arial"/>
                <w:sz w:val="18"/>
                <w:szCs w:val="18"/>
              </w:rPr>
              <w:t>Executive sponsorship</w:t>
            </w:r>
          </w:p>
          <w:p w14:paraId="5030A7A7" w14:textId="46F94825" w:rsidR="006F216F" w:rsidRDefault="00B45CC5" w:rsidP="00EF3DBA">
            <w:pPr>
              <w:pStyle w:val="ListParagraph"/>
              <w:numPr>
                <w:ilvl w:val="0"/>
                <w:numId w:val="11"/>
              </w:numPr>
              <w:spacing w:before="120"/>
              <w:rPr>
                <w:rFonts w:cs="Arial"/>
                <w:sz w:val="18"/>
                <w:szCs w:val="18"/>
              </w:rPr>
            </w:pPr>
            <w:r w:rsidRPr="0024799F">
              <w:rPr>
                <w:rFonts w:cs="Arial"/>
                <w:sz w:val="18"/>
                <w:szCs w:val="18"/>
              </w:rPr>
              <w:t>Project management staff</w:t>
            </w:r>
            <w:r w:rsidR="00C0498A" w:rsidRPr="005112B6">
              <w:rPr>
                <w:rFonts w:cs="Arial"/>
                <w:sz w:val="18"/>
                <w:szCs w:val="18"/>
              </w:rPr>
              <w:t xml:space="preserve"> </w:t>
            </w:r>
          </w:p>
          <w:p w14:paraId="6451A003" w14:textId="11E5D1BD" w:rsidR="00EF3DBA" w:rsidRPr="0024799F" w:rsidRDefault="00A52BE4" w:rsidP="00EF3DBA">
            <w:pPr>
              <w:pStyle w:val="ListParagraph"/>
              <w:numPr>
                <w:ilvl w:val="0"/>
                <w:numId w:val="11"/>
              </w:numPr>
              <w:spacing w:before="120"/>
              <w:rPr>
                <w:rFonts w:cs="Arial"/>
                <w:sz w:val="18"/>
                <w:szCs w:val="18"/>
              </w:rPr>
            </w:pPr>
            <w:r w:rsidRPr="0024799F">
              <w:rPr>
                <w:rFonts w:cs="Arial"/>
                <w:sz w:val="18"/>
                <w:szCs w:val="18"/>
              </w:rPr>
              <w:t>Infrastructure (</w:t>
            </w:r>
            <w:r w:rsidR="00C51357" w:rsidRPr="0024799F">
              <w:rPr>
                <w:rFonts w:cs="Arial"/>
                <w:sz w:val="18"/>
                <w:szCs w:val="18"/>
              </w:rPr>
              <w:t xml:space="preserve">i.e. </w:t>
            </w:r>
            <w:r w:rsidR="00FE3FF5" w:rsidRPr="0024799F">
              <w:rPr>
                <w:rFonts w:cs="Arial"/>
                <w:sz w:val="18"/>
                <w:szCs w:val="18"/>
              </w:rPr>
              <w:t>webinar capability</w:t>
            </w:r>
            <w:r w:rsidR="00C51357" w:rsidRPr="0024799F">
              <w:rPr>
                <w:rFonts w:cs="Arial"/>
                <w:sz w:val="18"/>
                <w:szCs w:val="18"/>
              </w:rPr>
              <w:t>)</w:t>
            </w:r>
          </w:p>
          <w:p w14:paraId="1480EBAB" w14:textId="77777777" w:rsidR="00EF3DBA" w:rsidRPr="0024799F" w:rsidRDefault="00EF3DBA" w:rsidP="00EF3DBA">
            <w:pPr>
              <w:pStyle w:val="ListParagraph"/>
              <w:numPr>
                <w:ilvl w:val="0"/>
                <w:numId w:val="11"/>
              </w:numPr>
              <w:spacing w:before="120"/>
              <w:rPr>
                <w:rFonts w:cs="Arial"/>
                <w:sz w:val="18"/>
                <w:szCs w:val="18"/>
              </w:rPr>
            </w:pPr>
            <w:r w:rsidRPr="0024799F">
              <w:rPr>
                <w:rFonts w:cs="Arial"/>
                <w:sz w:val="18"/>
                <w:szCs w:val="18"/>
              </w:rPr>
              <w:t>Include a current inventory of your resources, initiatives, public commitments, and investments related to improving the care of older adults (aged 65+)</w:t>
            </w:r>
          </w:p>
          <w:p w14:paraId="30DDC5C8" w14:textId="77777777" w:rsidR="00EF3DBA" w:rsidRPr="0024799F" w:rsidRDefault="00EF3DBA" w:rsidP="00EF3DBA">
            <w:pPr>
              <w:pStyle w:val="ListParagraph"/>
              <w:numPr>
                <w:ilvl w:val="0"/>
                <w:numId w:val="11"/>
              </w:numPr>
              <w:spacing w:before="120"/>
              <w:rPr>
                <w:rFonts w:cs="Arial"/>
                <w:sz w:val="18"/>
                <w:szCs w:val="18"/>
              </w:rPr>
            </w:pPr>
            <w:r w:rsidRPr="0024799F">
              <w:rPr>
                <w:rFonts w:cs="Arial"/>
                <w:sz w:val="18"/>
                <w:szCs w:val="18"/>
              </w:rPr>
              <w:t xml:space="preserve">Describe the ways your organization has demonstrated a commitment to equity and reducing/eliminating equity gaps? </w:t>
            </w:r>
          </w:p>
          <w:p w14:paraId="5DFAE902" w14:textId="2450F0BF" w:rsidR="00EF3DBA" w:rsidRPr="005112B6" w:rsidRDefault="00EF3DBA" w:rsidP="00EF3DBA">
            <w:pPr>
              <w:spacing w:before="120"/>
              <w:rPr>
                <w:rFonts w:cs="Arial"/>
                <w:sz w:val="18"/>
                <w:szCs w:val="18"/>
              </w:rPr>
            </w:pPr>
          </w:p>
        </w:tc>
      </w:tr>
      <w:tr w:rsidR="0010312E" w:rsidRPr="00852571" w14:paraId="1A0F3ECB" w14:textId="77777777" w:rsidTr="58644F61">
        <w:trPr>
          <w:trHeight w:val="1178"/>
        </w:trPr>
        <w:tc>
          <w:tcPr>
            <w:tcW w:w="1236" w:type="pct"/>
            <w:shd w:val="clear" w:color="auto" w:fill="009FC2"/>
          </w:tcPr>
          <w:p w14:paraId="3D76B7ED" w14:textId="49F4483C" w:rsidR="0010312E" w:rsidRDefault="0010312E" w:rsidP="00484512">
            <w:pPr>
              <w:pStyle w:val="BodyText"/>
              <w:spacing w:before="120" w:after="120"/>
              <w:rPr>
                <w:rFonts w:ascii="Roboto" w:hAnsi="Roboto"/>
                <w:b/>
                <w:color w:val="FFFFFF" w:themeColor="background1"/>
                <w:sz w:val="18"/>
                <w:szCs w:val="18"/>
              </w:rPr>
            </w:pPr>
            <w:r>
              <w:rPr>
                <w:rFonts w:ascii="Roboto" w:hAnsi="Roboto"/>
                <w:b/>
                <w:color w:val="FFFFFF" w:themeColor="background1"/>
                <w:sz w:val="18"/>
                <w:szCs w:val="18"/>
              </w:rPr>
              <w:t xml:space="preserve">Evaluation and Outcomes: </w:t>
            </w:r>
          </w:p>
        </w:tc>
        <w:tc>
          <w:tcPr>
            <w:tcW w:w="3764" w:type="pct"/>
            <w:tcBorders>
              <w:top w:val="single" w:sz="6" w:space="0" w:color="0093CF"/>
              <w:bottom w:val="single" w:sz="4" w:space="0" w:color="0093CF"/>
            </w:tcBorders>
            <w:shd w:val="clear" w:color="auto" w:fill="F2F2F2" w:themeFill="background1" w:themeFillShade="F2"/>
          </w:tcPr>
          <w:p w14:paraId="4A10D76C" w14:textId="77777777" w:rsidR="0010312E" w:rsidRPr="00AF043E" w:rsidRDefault="0010312E" w:rsidP="005112B6">
            <w:pPr>
              <w:numPr>
                <w:ilvl w:val="0"/>
                <w:numId w:val="3"/>
              </w:numPr>
              <w:spacing w:before="120" w:line="240" w:lineRule="auto"/>
              <w:rPr>
                <w:rFonts w:ascii="Roboto" w:hAnsi="Roboto" w:cs="Arial"/>
                <w:sz w:val="18"/>
                <w:szCs w:val="18"/>
              </w:rPr>
            </w:pPr>
            <w:r w:rsidRPr="00AF043E">
              <w:rPr>
                <w:rFonts w:ascii="Roboto" w:hAnsi="Roboto" w:cs="Arial"/>
                <w:sz w:val="18"/>
                <w:szCs w:val="18"/>
              </w:rPr>
              <w:t>Quantify the amount of change/impact expected from this initiative in terms of your target audience.</w:t>
            </w:r>
          </w:p>
          <w:p w14:paraId="0E7ADA24" w14:textId="54055148" w:rsidR="0010312E" w:rsidRPr="005112B6" w:rsidRDefault="02310122" w:rsidP="005112B6">
            <w:pPr>
              <w:pStyle w:val="ListParagraph"/>
              <w:numPr>
                <w:ilvl w:val="0"/>
                <w:numId w:val="3"/>
              </w:numPr>
              <w:spacing w:before="120"/>
              <w:rPr>
                <w:rFonts w:cs="Arial"/>
                <w:sz w:val="18"/>
                <w:szCs w:val="18"/>
              </w:rPr>
            </w:pPr>
            <w:r w:rsidRPr="58644F61">
              <w:rPr>
                <w:rFonts w:cs="Arial"/>
                <w:sz w:val="18"/>
                <w:szCs w:val="18"/>
              </w:rPr>
              <w:t xml:space="preserve">Describe how the </w:t>
            </w:r>
            <w:r w:rsidR="31D74B00" w:rsidRPr="58644F61">
              <w:rPr>
                <w:rFonts w:cs="Arial"/>
                <w:sz w:val="18"/>
                <w:szCs w:val="18"/>
              </w:rPr>
              <w:t xml:space="preserve">lessons from the </w:t>
            </w:r>
            <w:r w:rsidRPr="58644F61">
              <w:rPr>
                <w:rFonts w:cs="Arial"/>
                <w:sz w:val="18"/>
                <w:szCs w:val="18"/>
              </w:rPr>
              <w:t xml:space="preserve">initiative outcomes will be </w:t>
            </w:r>
            <w:r w:rsidR="684EBA49" w:rsidRPr="58644F61">
              <w:rPr>
                <w:rFonts w:cs="Arial"/>
                <w:sz w:val="18"/>
                <w:szCs w:val="18"/>
              </w:rPr>
              <w:t>used and/or disseminated</w:t>
            </w:r>
            <w:r w:rsidRPr="58644F61">
              <w:rPr>
                <w:rFonts w:cs="Arial"/>
                <w:sz w:val="18"/>
                <w:szCs w:val="18"/>
              </w:rPr>
              <w:t xml:space="preserve"> within your network.</w:t>
            </w:r>
          </w:p>
        </w:tc>
      </w:tr>
      <w:tr w:rsidR="00CD1291" w:rsidRPr="00852571" w14:paraId="1CE2422C" w14:textId="77777777" w:rsidTr="58644F61">
        <w:trPr>
          <w:trHeight w:val="1178"/>
        </w:trPr>
        <w:tc>
          <w:tcPr>
            <w:tcW w:w="1236" w:type="pct"/>
            <w:shd w:val="clear" w:color="auto" w:fill="009FC2"/>
          </w:tcPr>
          <w:p w14:paraId="4F381E7B" w14:textId="7A2527F8" w:rsidR="00CD1291" w:rsidRDefault="00431640" w:rsidP="00484512">
            <w:pPr>
              <w:pStyle w:val="BodyText"/>
              <w:spacing w:before="120" w:after="120"/>
              <w:rPr>
                <w:rFonts w:ascii="Roboto" w:hAnsi="Roboto"/>
                <w:b/>
                <w:color w:val="FFFFFF" w:themeColor="background1"/>
                <w:sz w:val="18"/>
                <w:szCs w:val="18"/>
              </w:rPr>
            </w:pPr>
            <w:r>
              <w:rPr>
                <w:rFonts w:ascii="Roboto" w:hAnsi="Roboto"/>
                <w:b/>
                <w:color w:val="FFFFFF" w:themeColor="background1"/>
                <w:sz w:val="18"/>
                <w:szCs w:val="18"/>
              </w:rPr>
              <w:t xml:space="preserve">Additional </w:t>
            </w:r>
            <w:r w:rsidR="00D17C08">
              <w:rPr>
                <w:rFonts w:ascii="Roboto" w:hAnsi="Roboto"/>
                <w:b/>
                <w:color w:val="FFFFFF" w:themeColor="background1"/>
                <w:sz w:val="18"/>
                <w:szCs w:val="18"/>
              </w:rPr>
              <w:t>I</w:t>
            </w:r>
            <w:r>
              <w:rPr>
                <w:rFonts w:ascii="Roboto" w:hAnsi="Roboto"/>
                <w:b/>
                <w:color w:val="FFFFFF" w:themeColor="background1"/>
                <w:sz w:val="18"/>
                <w:szCs w:val="18"/>
              </w:rPr>
              <w:t xml:space="preserve">nformation: </w:t>
            </w:r>
          </w:p>
        </w:tc>
        <w:tc>
          <w:tcPr>
            <w:tcW w:w="3764" w:type="pct"/>
            <w:tcBorders>
              <w:top w:val="single" w:sz="6" w:space="0" w:color="0093CF"/>
              <w:bottom w:val="single" w:sz="6" w:space="0" w:color="0093CF"/>
            </w:tcBorders>
            <w:shd w:val="clear" w:color="auto" w:fill="F2F2F2" w:themeFill="background1" w:themeFillShade="F2"/>
          </w:tcPr>
          <w:p w14:paraId="36F62B27" w14:textId="22D9F00A" w:rsidR="00CD1291" w:rsidRDefault="00431640" w:rsidP="001C1400">
            <w:pPr>
              <w:spacing w:before="120"/>
              <w:rPr>
                <w:rFonts w:cs="Arial"/>
                <w:sz w:val="18"/>
                <w:szCs w:val="18"/>
              </w:rPr>
            </w:pPr>
            <w:r w:rsidRPr="00AF043E">
              <w:rPr>
                <w:rFonts w:ascii="Roboto" w:hAnsi="Roboto" w:cs="Arial"/>
                <w:sz w:val="18"/>
                <w:szCs w:val="18"/>
              </w:rPr>
              <w:t>If there is any additional information you feel IHI should be aware of concerning the importance of this initiative, please summarize here</w:t>
            </w:r>
            <w:r>
              <w:rPr>
                <w:rFonts w:ascii="Roboto" w:hAnsi="Roboto" w:cs="Arial"/>
                <w:sz w:val="18"/>
                <w:szCs w:val="18"/>
              </w:rPr>
              <w:t>.</w:t>
            </w:r>
          </w:p>
        </w:tc>
      </w:tr>
      <w:tr w:rsidR="00D17C08" w:rsidRPr="00852571" w14:paraId="52B43D78" w14:textId="77777777" w:rsidTr="58644F61">
        <w:trPr>
          <w:trHeight w:val="1178"/>
        </w:trPr>
        <w:tc>
          <w:tcPr>
            <w:tcW w:w="1236" w:type="pct"/>
            <w:shd w:val="clear" w:color="auto" w:fill="009FC2"/>
          </w:tcPr>
          <w:p w14:paraId="45752D27" w14:textId="422C232C" w:rsidR="00D17C08" w:rsidRDefault="00D17C08" w:rsidP="00484512">
            <w:pPr>
              <w:pStyle w:val="BodyText"/>
              <w:spacing w:before="120" w:after="120"/>
              <w:rPr>
                <w:rFonts w:ascii="Roboto" w:hAnsi="Roboto"/>
                <w:b/>
                <w:color w:val="FFFFFF" w:themeColor="background1"/>
                <w:sz w:val="18"/>
                <w:szCs w:val="18"/>
              </w:rPr>
            </w:pPr>
            <w:r>
              <w:rPr>
                <w:rFonts w:ascii="Roboto" w:hAnsi="Roboto"/>
                <w:b/>
                <w:color w:val="FFFFFF" w:themeColor="background1"/>
                <w:sz w:val="18"/>
                <w:szCs w:val="18"/>
              </w:rPr>
              <w:lastRenderedPageBreak/>
              <w:t xml:space="preserve">Budget Detail: </w:t>
            </w:r>
          </w:p>
        </w:tc>
        <w:tc>
          <w:tcPr>
            <w:tcW w:w="3764" w:type="pct"/>
            <w:tcBorders>
              <w:top w:val="single" w:sz="6" w:space="0" w:color="0093CF"/>
              <w:bottom w:val="single" w:sz="4" w:space="0" w:color="0093CF"/>
            </w:tcBorders>
            <w:shd w:val="clear" w:color="auto" w:fill="F2F2F2" w:themeFill="background1" w:themeFillShade="F2"/>
          </w:tcPr>
          <w:p w14:paraId="67A7168F" w14:textId="186ED863" w:rsidR="00D17C08" w:rsidRPr="00AF043E" w:rsidRDefault="00D17C08" w:rsidP="00D17C08">
            <w:pPr>
              <w:numPr>
                <w:ilvl w:val="0"/>
                <w:numId w:val="3"/>
              </w:numPr>
              <w:spacing w:before="120" w:line="240" w:lineRule="auto"/>
              <w:ind w:left="504"/>
              <w:rPr>
                <w:rFonts w:ascii="Roboto" w:hAnsi="Roboto" w:cs="Arial"/>
                <w:sz w:val="18"/>
                <w:szCs w:val="18"/>
              </w:rPr>
            </w:pPr>
            <w:r w:rsidRPr="00AF043E">
              <w:rPr>
                <w:rFonts w:ascii="Roboto" w:hAnsi="Roboto" w:cs="Arial"/>
                <w:sz w:val="18"/>
                <w:szCs w:val="18"/>
              </w:rPr>
              <w:t>Please include a budget narrative that describes in greater detail the line items specified in the budget submitted within the application.</w:t>
            </w:r>
          </w:p>
          <w:p w14:paraId="1019505B" w14:textId="77777777" w:rsidR="00D17C08" w:rsidRPr="00AF043E" w:rsidRDefault="00D17C08" w:rsidP="00D17C08">
            <w:pPr>
              <w:numPr>
                <w:ilvl w:val="0"/>
                <w:numId w:val="3"/>
              </w:numPr>
              <w:spacing w:before="120" w:line="240" w:lineRule="auto"/>
              <w:ind w:left="504"/>
              <w:rPr>
                <w:rFonts w:ascii="Roboto" w:hAnsi="Roboto" w:cs="Arial"/>
                <w:sz w:val="18"/>
                <w:szCs w:val="18"/>
              </w:rPr>
            </w:pPr>
            <w:r w:rsidRPr="00AF043E">
              <w:rPr>
                <w:rFonts w:ascii="Roboto" w:hAnsi="Roboto" w:cs="Arial"/>
                <w:sz w:val="18"/>
                <w:szCs w:val="18"/>
              </w:rPr>
              <w:t>The budget amount requested must be in U.S. dollars (USD).</w:t>
            </w:r>
          </w:p>
          <w:p w14:paraId="362C75D2" w14:textId="77777777" w:rsidR="00D17C08" w:rsidRPr="00AF043E" w:rsidRDefault="00D17C08" w:rsidP="00D17C08">
            <w:pPr>
              <w:numPr>
                <w:ilvl w:val="0"/>
                <w:numId w:val="3"/>
              </w:numPr>
              <w:spacing w:before="120" w:line="240" w:lineRule="auto"/>
              <w:ind w:left="504"/>
              <w:rPr>
                <w:rFonts w:ascii="Roboto" w:hAnsi="Roboto" w:cs="Arial"/>
                <w:sz w:val="18"/>
                <w:szCs w:val="18"/>
              </w:rPr>
            </w:pPr>
            <w:r w:rsidRPr="00AF043E">
              <w:rPr>
                <w:rFonts w:ascii="Roboto" w:hAnsi="Roboto" w:cs="Arial"/>
                <w:sz w:val="18"/>
                <w:szCs w:val="18"/>
              </w:rPr>
              <w:t>While estimating your budget please keep the following items in mind:</w:t>
            </w:r>
          </w:p>
          <w:p w14:paraId="62B0CD0F" w14:textId="6F701FA2" w:rsidR="00D17C08" w:rsidRPr="00BF6CB7" w:rsidRDefault="00D17C08" w:rsidP="00D17C08">
            <w:pPr>
              <w:numPr>
                <w:ilvl w:val="1"/>
                <w:numId w:val="3"/>
              </w:numPr>
              <w:spacing w:before="120" w:line="240" w:lineRule="auto"/>
              <w:ind w:left="981" w:hanging="414"/>
              <w:rPr>
                <w:rFonts w:ascii="Roboto" w:hAnsi="Roboto" w:cs="Arial"/>
                <w:sz w:val="18"/>
                <w:szCs w:val="18"/>
              </w:rPr>
            </w:pPr>
            <w:r w:rsidRPr="00BF6CB7">
              <w:rPr>
                <w:rFonts w:ascii="Roboto" w:hAnsi="Roboto" w:cs="Arial"/>
                <w:sz w:val="18"/>
                <w:szCs w:val="18"/>
              </w:rPr>
              <w:t>Institutional overhead and indirect costs may be included within the grant request. Examples include human resources department costs, payroll processing and accounting costs, janitorial services, utilities, property taxes, property and liability insurance, and building maintenance as well as additional project expenses such as costs for publication, IRB / IEC review fees, software license fees, and travel. Please note: IHI does not provide funding for capital equipment.</w:t>
            </w:r>
          </w:p>
          <w:p w14:paraId="3B51F86D" w14:textId="0F0FCA81" w:rsidR="00D17C08" w:rsidRPr="00BF6CB7" w:rsidRDefault="00D17C08" w:rsidP="00D17C08">
            <w:pPr>
              <w:numPr>
                <w:ilvl w:val="1"/>
                <w:numId w:val="3"/>
              </w:numPr>
              <w:spacing w:before="120" w:line="240" w:lineRule="auto"/>
              <w:ind w:left="981" w:hanging="414"/>
              <w:rPr>
                <w:rFonts w:ascii="Roboto" w:hAnsi="Roboto" w:cs="Arial"/>
                <w:sz w:val="18"/>
                <w:szCs w:val="18"/>
              </w:rPr>
            </w:pPr>
            <w:r w:rsidRPr="00AF043E">
              <w:rPr>
                <w:rFonts w:ascii="Roboto" w:hAnsi="Roboto" w:cs="Arial"/>
                <w:sz w:val="18"/>
                <w:szCs w:val="18"/>
              </w:rPr>
              <w:t>The inclusion of these costs cannot cause the amount requested to exceed the budget limit set forth in the RFP.</w:t>
            </w:r>
          </w:p>
        </w:tc>
      </w:tr>
    </w:tbl>
    <w:p w14:paraId="6D2F062A" w14:textId="400C5E7C" w:rsidR="0058087A" w:rsidRDefault="0058087A" w:rsidP="00EB1863">
      <w:pPr>
        <w:pStyle w:val="BodyText"/>
        <w:rPr>
          <w:rFonts w:ascii="Roboto" w:hAnsi="Roboto"/>
          <w:b/>
          <w:sz w:val="18"/>
          <w:szCs w:val="18"/>
        </w:rPr>
      </w:pPr>
    </w:p>
    <w:p w14:paraId="472A3398" w14:textId="77777777" w:rsidR="00EB1863" w:rsidRPr="00AF043E" w:rsidRDefault="00EB1863" w:rsidP="00EB1863">
      <w:pPr>
        <w:pStyle w:val="BodyText"/>
        <w:rPr>
          <w:rFonts w:ascii="Roboto" w:hAnsi="Roboto"/>
          <w:sz w:val="18"/>
          <w:szCs w:val="18"/>
        </w:rPr>
      </w:pPr>
    </w:p>
    <w:p w14:paraId="585E9A36" w14:textId="77777777" w:rsidR="00EB1863" w:rsidRPr="00AF043E" w:rsidRDefault="00EB1863" w:rsidP="00EB1863">
      <w:pPr>
        <w:pStyle w:val="Normal-Indented"/>
        <w:ind w:left="720"/>
        <w:rPr>
          <w:rFonts w:ascii="Roboto" w:hAnsi="Roboto"/>
          <w:color w:val="000000" w:themeColor="text1"/>
          <w:sz w:val="18"/>
          <w:szCs w:val="18"/>
        </w:rPr>
      </w:pPr>
    </w:p>
    <w:p w14:paraId="5389D003" w14:textId="77777777" w:rsidR="0074164B" w:rsidRDefault="0074164B"/>
    <w:sectPr w:rsidR="0074164B" w:rsidSect="0074164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2E53" w14:textId="77777777" w:rsidR="004B11FB" w:rsidRDefault="004B11FB" w:rsidP="00E87A29">
      <w:pPr>
        <w:spacing w:after="0" w:line="240" w:lineRule="auto"/>
      </w:pPr>
      <w:r>
        <w:separator/>
      </w:r>
    </w:p>
  </w:endnote>
  <w:endnote w:type="continuationSeparator" w:id="0">
    <w:p w14:paraId="13885042" w14:textId="77777777" w:rsidR="004B11FB" w:rsidRDefault="004B11FB" w:rsidP="00E87A29">
      <w:pPr>
        <w:spacing w:after="0" w:line="240" w:lineRule="auto"/>
      </w:pPr>
      <w:r>
        <w:continuationSeparator/>
      </w:r>
    </w:p>
  </w:endnote>
  <w:endnote w:type="continuationNotice" w:id="1">
    <w:p w14:paraId="77CAE82D" w14:textId="77777777" w:rsidR="004B11FB" w:rsidRDefault="004B1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Medium">
    <w:altName w:val="Roboto Medium"/>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9A86" w14:textId="54DE4C48" w:rsidR="00EB1863" w:rsidRPr="00C90A54" w:rsidRDefault="005B6BC7" w:rsidP="00484512">
    <w:pPr>
      <w:pStyle w:val="Footer2"/>
      <w:rPr>
        <w:rFonts w:ascii="Roboto" w:hAnsi="Roboto"/>
      </w:rPr>
    </w:pPr>
    <w:r>
      <w:rPr>
        <w:noProof/>
        <w:color w:val="2B579A"/>
        <w:shd w:val="clear" w:color="auto" w:fill="E6E6E6"/>
      </w:rPr>
      <w:drawing>
        <wp:anchor distT="0" distB="0" distL="114300" distR="114300" simplePos="0" relativeHeight="251658243" behindDoc="1" locked="0" layoutInCell="1" allowOverlap="1" wp14:anchorId="7181A692" wp14:editId="54A4EE5C">
          <wp:simplePos x="0" y="0"/>
          <wp:positionH relativeFrom="column">
            <wp:posOffset>4351020</wp:posOffset>
          </wp:positionH>
          <wp:positionV relativeFrom="paragraph">
            <wp:posOffset>-1858010</wp:posOffset>
          </wp:positionV>
          <wp:extent cx="2710815" cy="1492250"/>
          <wp:effectExtent l="0" t="0" r="0" b="0"/>
          <wp:wrapTight wrapText="bothSides">
            <wp:wrapPolygon edited="0">
              <wp:start x="0" y="0"/>
              <wp:lineTo x="0" y="21232"/>
              <wp:lineTo x="21403" y="21232"/>
              <wp:lineTo x="214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10815" cy="1492250"/>
                  </a:xfrm>
                  <a:prstGeom prst="rect">
                    <a:avLst/>
                  </a:prstGeom>
                </pic:spPr>
              </pic:pic>
            </a:graphicData>
          </a:graphic>
        </wp:anchor>
      </w:drawing>
    </w:r>
    <w:r w:rsidR="00EB1863">
      <w:t>RFP for a grant opportunity funded by the John A. Hartford Foundation for work facilitating an Action Community</w:t>
    </w:r>
    <w:r w:rsidR="00EB1863" w:rsidRPr="00541342">
      <w:t xml:space="preserve"> </w:t>
    </w:r>
    <w:r w:rsidR="00EB1863">
      <w:t xml:space="preserve">    |  </w:t>
    </w:r>
    <w:r w:rsidR="00EB1863" w:rsidRPr="00C90A54">
      <w:rPr>
        <w:rFonts w:ascii="Roboto" w:hAnsi="Roboto"/>
      </w:rPr>
      <w:t xml:space="preserve">    </w:t>
    </w:r>
    <w:sdt>
      <w:sdtPr>
        <w:rPr>
          <w:rFonts w:ascii="Roboto" w:hAnsi="Roboto"/>
          <w:color w:val="2B579A"/>
          <w:shd w:val="clear" w:color="auto" w:fill="E6E6E6"/>
        </w:rPr>
        <w:id w:val="-384409986"/>
        <w:docPartObj>
          <w:docPartGallery w:val="Page Numbers (Bottom of Page)"/>
          <w:docPartUnique/>
        </w:docPartObj>
      </w:sdtPr>
      <w:sdtEndPr/>
      <w:sdtContent>
        <w:r w:rsidR="00EB1863" w:rsidRPr="00C90A54">
          <w:rPr>
            <w:rFonts w:ascii="Roboto" w:hAnsi="Roboto"/>
            <w:color w:val="2B579A"/>
            <w:shd w:val="clear" w:color="auto" w:fill="E6E6E6"/>
          </w:rPr>
          <w:fldChar w:fldCharType="begin"/>
        </w:r>
        <w:r w:rsidR="00EB1863" w:rsidRPr="00C90A54">
          <w:rPr>
            <w:rFonts w:ascii="Roboto" w:hAnsi="Roboto"/>
          </w:rPr>
          <w:instrText xml:space="preserve"> PAGE   \* MERGEFORMAT </w:instrText>
        </w:r>
        <w:r w:rsidR="00EB1863" w:rsidRPr="00C90A54">
          <w:rPr>
            <w:rFonts w:ascii="Roboto" w:hAnsi="Roboto"/>
            <w:color w:val="2B579A"/>
            <w:shd w:val="clear" w:color="auto" w:fill="E6E6E6"/>
          </w:rPr>
          <w:fldChar w:fldCharType="separate"/>
        </w:r>
        <w:r w:rsidR="00EB1863">
          <w:rPr>
            <w:rFonts w:ascii="Roboto" w:hAnsi="Roboto"/>
          </w:rPr>
          <w:t>2</w:t>
        </w:r>
        <w:r w:rsidR="00EB1863" w:rsidRPr="00C90A54">
          <w:rPr>
            <w:rFonts w:ascii="Roboto" w:hAnsi="Roboto"/>
            <w:color w:val="2B579A"/>
            <w:shd w:val="clear" w:color="auto" w:fill="E6E6E6"/>
          </w:rPr>
          <w:fldChar w:fldCharType="end"/>
        </w:r>
      </w:sdtContent>
    </w:sdt>
  </w:p>
  <w:p w14:paraId="45B8DB20" w14:textId="77777777" w:rsidR="00EB1863" w:rsidRDefault="00EB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629D" w14:textId="6CACF11E" w:rsidR="00E87A29" w:rsidRPr="0007041A" w:rsidRDefault="00E87A29" w:rsidP="00E87A29">
    <w:pPr>
      <w:pStyle w:val="Footer2"/>
      <w:pBdr>
        <w:top w:val="single" w:sz="4" w:space="7" w:color="auto"/>
      </w:pBdr>
      <w:jc w:val="left"/>
    </w:pPr>
    <w:r>
      <w:t xml:space="preserve">Updated </w:t>
    </w:r>
    <w:r w:rsidR="00DB4783">
      <w:t xml:space="preserve">July </w:t>
    </w:r>
    <w:r w:rsidR="00C8397C">
      <w:t>21</w:t>
    </w:r>
    <w:r w:rsidR="00DB4783">
      <w:t>,</w:t>
    </w:r>
    <w:r w:rsidR="00F33AE5">
      <w:t xml:space="preserve"> </w:t>
    </w:r>
    <w:r w:rsidR="00DB4783">
      <w:t>2021</w:t>
    </w:r>
    <w:r>
      <w:tab/>
    </w:r>
    <w:r>
      <w:tab/>
    </w:r>
    <w:r>
      <w:tab/>
    </w:r>
    <w:r>
      <w:tab/>
    </w:r>
    <w:r w:rsidR="008841FC">
      <w:t xml:space="preserve">                 </w:t>
    </w:r>
    <w:r w:rsidRPr="007F1B54">
      <w:t>Institute for Healthcare Improvement</w:t>
    </w:r>
    <w:r>
      <w:t xml:space="preserve"> </w:t>
    </w:r>
    <w:r w:rsidRPr="007F1B54">
      <w:rPr>
        <w:sz w:val="14"/>
        <w:szCs w:val="14"/>
      </w:rPr>
      <w:t>•</w:t>
    </w:r>
    <w:r>
      <w:t xml:space="preserve"> </w:t>
    </w:r>
    <w:r w:rsidRPr="007F1B54">
      <w:t>ihi.org</w:t>
    </w:r>
    <w:r>
      <w:t xml:space="preserve">  Page</w:t>
    </w:r>
    <w:r w:rsidRPr="00211EDF">
      <w:t xml:space="preserve"> </w:t>
    </w:r>
    <w:sdt>
      <w:sdtPr>
        <w:id w:val="317391187"/>
        <w:docPartObj>
          <w:docPartGallery w:val="Page Numbers (Bottom of Page)"/>
          <w:docPartUnique/>
        </w:docPartObj>
      </w:sdtPr>
      <w:sdtEndPr/>
      <w:sdtContent>
        <w:r w:rsidRPr="00211EDF">
          <w:fldChar w:fldCharType="begin"/>
        </w:r>
        <w:r w:rsidRPr="00211EDF">
          <w:instrText xml:space="preserve"> PAGE   \* MERGEFORMAT </w:instrText>
        </w:r>
        <w:r w:rsidRPr="00211EDF">
          <w:fldChar w:fldCharType="separate"/>
        </w:r>
        <w:r w:rsidRPr="00211EDF">
          <w:t>3</w:t>
        </w:r>
        <w:r w:rsidRPr="00211EDF">
          <w:fldChar w:fldCharType="end"/>
        </w:r>
      </w:sdtContent>
    </w:sdt>
  </w:p>
  <w:p w14:paraId="4831CFAC" w14:textId="77777777" w:rsidR="00E87A29" w:rsidRDefault="00E8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062F" w14:textId="77777777" w:rsidR="004B11FB" w:rsidRDefault="004B11FB" w:rsidP="00E87A29">
      <w:pPr>
        <w:spacing w:after="0" w:line="240" w:lineRule="auto"/>
      </w:pPr>
      <w:r>
        <w:separator/>
      </w:r>
    </w:p>
  </w:footnote>
  <w:footnote w:type="continuationSeparator" w:id="0">
    <w:p w14:paraId="557C4380" w14:textId="77777777" w:rsidR="004B11FB" w:rsidRDefault="004B11FB" w:rsidP="00E87A29">
      <w:pPr>
        <w:spacing w:after="0" w:line="240" w:lineRule="auto"/>
      </w:pPr>
      <w:r>
        <w:continuationSeparator/>
      </w:r>
    </w:p>
  </w:footnote>
  <w:footnote w:type="continuationNotice" w:id="1">
    <w:p w14:paraId="1280E0EC" w14:textId="77777777" w:rsidR="004B11FB" w:rsidRDefault="004B1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7C3A" w14:textId="6D6323BE" w:rsidR="00EB1863" w:rsidRPr="00EB1863" w:rsidRDefault="00F05081" w:rsidP="00110F0F">
    <w:pPr>
      <w:pStyle w:val="Header"/>
      <w:tabs>
        <w:tab w:val="left" w:pos="1090"/>
        <w:tab w:val="right" w:pos="10800"/>
      </w:tabs>
    </w:pPr>
    <w:r w:rsidRPr="008841FC">
      <w:rPr>
        <w:noProof/>
        <w:color w:val="2B579A"/>
        <w:shd w:val="clear" w:color="auto" w:fill="E6E6E6"/>
      </w:rPr>
      <w:drawing>
        <wp:anchor distT="0" distB="0" distL="114300" distR="114300" simplePos="0" relativeHeight="251658242" behindDoc="1" locked="0" layoutInCell="1" allowOverlap="1" wp14:anchorId="3A54CF5C" wp14:editId="124B7632">
          <wp:simplePos x="0" y="0"/>
          <wp:positionH relativeFrom="margin">
            <wp:posOffset>35284</wp:posOffset>
          </wp:positionH>
          <wp:positionV relativeFrom="paragraph">
            <wp:posOffset>337792</wp:posOffset>
          </wp:positionV>
          <wp:extent cx="2099310" cy="691515"/>
          <wp:effectExtent l="0" t="0" r="0" b="0"/>
          <wp:wrapTight wrapText="bothSides">
            <wp:wrapPolygon edited="0">
              <wp:start x="0" y="0"/>
              <wp:lineTo x="0" y="20826"/>
              <wp:lineTo x="21365" y="20826"/>
              <wp:lineTo x="2136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9310" cy="691515"/>
                  </a:xfrm>
                  <a:prstGeom prst="rect">
                    <a:avLst/>
                  </a:prstGeom>
                </pic:spPr>
              </pic:pic>
            </a:graphicData>
          </a:graphic>
          <wp14:sizeRelH relativeFrom="margin">
            <wp14:pctWidth>0</wp14:pctWidth>
          </wp14:sizeRelH>
          <wp14:sizeRelV relativeFrom="margin">
            <wp14:pctHeight>0</wp14:pctHeight>
          </wp14:sizeRelV>
        </wp:anchor>
      </w:drawing>
    </w:r>
    <w:r w:rsidR="00440913">
      <w:tab/>
    </w:r>
    <w:r w:rsidR="0044091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461D" w14:textId="05CED2B2" w:rsidR="0074164B" w:rsidRDefault="008841FC" w:rsidP="0074164B">
    <w:pPr>
      <w:pStyle w:val="Header"/>
      <w:jc w:val="right"/>
    </w:pPr>
    <w:r>
      <w:rPr>
        <w:noProof/>
        <w:color w:val="2B579A"/>
        <w:shd w:val="clear" w:color="auto" w:fill="E6E6E6"/>
      </w:rPr>
      <mc:AlternateContent>
        <mc:Choice Requires="wps">
          <w:drawing>
            <wp:anchor distT="0" distB="0" distL="114300" distR="114300" simplePos="0" relativeHeight="251658241" behindDoc="0" locked="0" layoutInCell="1" allowOverlap="1" wp14:anchorId="6A75AC63" wp14:editId="0FAF9670">
              <wp:simplePos x="0" y="0"/>
              <wp:positionH relativeFrom="column">
                <wp:posOffset>-384810</wp:posOffset>
              </wp:positionH>
              <wp:positionV relativeFrom="paragraph">
                <wp:posOffset>72557</wp:posOffset>
              </wp:positionV>
              <wp:extent cx="2149643" cy="721894"/>
              <wp:effectExtent l="0" t="0" r="3175" b="2540"/>
              <wp:wrapNone/>
              <wp:docPr id="8" name="Text Box 8"/>
              <wp:cNvGraphicFramePr/>
              <a:graphic xmlns:a="http://schemas.openxmlformats.org/drawingml/2006/main">
                <a:graphicData uri="http://schemas.microsoft.com/office/word/2010/wordprocessingShape">
                  <wps:wsp>
                    <wps:cNvSpPr txBox="1"/>
                    <wps:spPr>
                      <a:xfrm>
                        <a:off x="0" y="0"/>
                        <a:ext cx="2149643" cy="721894"/>
                      </a:xfrm>
                      <a:prstGeom prst="rect">
                        <a:avLst/>
                      </a:prstGeom>
                      <a:solidFill>
                        <a:schemeClr val="lt1"/>
                      </a:solidFill>
                      <a:ln w="6350">
                        <a:noFill/>
                      </a:ln>
                    </wps:spPr>
                    <wps:txbx>
                      <w:txbxContent>
                        <w:p w14:paraId="26031463" w14:textId="02AF42CB" w:rsidR="008841FC" w:rsidRDefault="008841FC">
                          <w:r w:rsidRPr="008841FC">
                            <w:rPr>
                              <w:noProof/>
                              <w:color w:val="2B579A"/>
                              <w:shd w:val="clear" w:color="auto" w:fill="E6E6E6"/>
                            </w:rPr>
                            <w:drawing>
                              <wp:inline distT="0" distB="0" distL="0" distR="0" wp14:anchorId="18A21AB9" wp14:editId="1DE7EECC">
                                <wp:extent cx="1647619" cy="542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619" cy="54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rto="http://schemas.microsoft.com/office/word/2006/arto">
          <w:pict w14:anchorId="3F1C9A8C">
            <v:shapetype id="_x0000_t202" coordsize="21600,21600" o:spt="202" path="m,l,21600r21600,l21600,xe" w14:anchorId="6A75AC63">
              <v:stroke joinstyle="miter"/>
              <v:path gradientshapeok="t" o:connecttype="rect"/>
            </v:shapetype>
            <v:shape id="Text Box 8" style="position:absolute;left:0;text-align:left;margin-left:-30.3pt;margin-top:5.7pt;width:169.25pt;height:5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">
              <v:textbox>
                <w:txbxContent>
                  <w:p w:rsidR="008841FC" w:rsidRDefault="008841FC" w14:paraId="672A6659" w14:textId="02AF42CB">
                    <w:r w:rsidRPr="008841FC">
                      <w:rPr>
                        <w:noProof/>
                        <w:color w:val="2B579A"/>
                        <w:shd w:val="clear" w:color="auto" w:fill="E6E6E6"/>
                      </w:rPr>
                      <w:drawing>
                        <wp:inline distT="0" distB="0" distL="0" distR="0" wp14:anchorId="0DB4E341" wp14:editId="1DE7EECC">
                          <wp:extent cx="1647619" cy="542857"/>
                          <wp:effectExtent l="0" t="0" r="0" b="0"/>
                          <wp:docPr id="18885103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47619" cy="542857"/>
                                  </a:xfrm>
                                  <a:prstGeom prst="rect">
                                    <a:avLst/>
                                  </a:prstGeom>
                                </pic:spPr>
                              </pic:pic>
                            </a:graphicData>
                          </a:graphic>
                        </wp:inline>
                      </w:drawing>
                    </w:r>
                  </w:p>
                </w:txbxContent>
              </v:textbox>
            </v:shape>
          </w:pict>
        </mc:Fallback>
      </mc:AlternateContent>
    </w:r>
    <w:r w:rsidR="0074164B">
      <w:rPr>
        <w:noProof/>
        <w:color w:val="2B579A"/>
        <w:shd w:val="clear" w:color="auto" w:fill="E6E6E6"/>
      </w:rPr>
      <mc:AlternateContent>
        <mc:Choice Requires="wps">
          <w:drawing>
            <wp:anchor distT="0" distB="0" distL="114300" distR="114300" simplePos="0" relativeHeight="251658240" behindDoc="0" locked="0" layoutInCell="1" allowOverlap="1" wp14:anchorId="3A02D6AE" wp14:editId="19E08BD6">
              <wp:simplePos x="0" y="0"/>
              <wp:positionH relativeFrom="column">
                <wp:posOffset>4042611</wp:posOffset>
              </wp:positionH>
              <wp:positionV relativeFrom="paragraph">
                <wp:posOffset>-136358</wp:posOffset>
              </wp:positionV>
              <wp:extent cx="2357888" cy="1090863"/>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2357888" cy="1090863"/>
                      </a:xfrm>
                      <a:prstGeom prst="rect">
                        <a:avLst/>
                      </a:prstGeom>
                      <a:solidFill>
                        <a:schemeClr val="lt1"/>
                      </a:solidFill>
                      <a:ln w="6350">
                        <a:noFill/>
                      </a:ln>
                    </wps:spPr>
                    <wps:txbx>
                      <w:txbxContent>
                        <w:p w14:paraId="30C7EFFA" w14:textId="48652CCC" w:rsidR="0074164B" w:rsidRDefault="0074164B" w:rsidP="0074164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w:pict w14:anchorId="0BACAA21">
            <v:shape id="Text Box 7" style="position:absolute;left:0;text-align:left;margin-left:318.3pt;margin-top:-10.75pt;width:185.65pt;height:85.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" w14:anchorId="3A02D6AE">
              <v:textbox>
                <w:txbxContent>
                  <w:p w:rsidR="0074164B" w:rsidP="0074164B" w:rsidRDefault="0074164B" w14:paraId="0A37501D" w14:textId="48652CCC">
                    <w:pPr>
                      <w:jc w:val="right"/>
                    </w:pPr>
                  </w:p>
                </w:txbxContent>
              </v:textbox>
            </v:shape>
          </w:pict>
        </mc:Fallback>
      </mc:AlternateContent>
    </w:r>
  </w:p>
  <w:p w14:paraId="049C019D" w14:textId="77777777" w:rsidR="0074164B" w:rsidRDefault="0074164B" w:rsidP="0074164B">
    <w:pPr>
      <w:pStyle w:val="Header"/>
    </w:pPr>
  </w:p>
  <w:p w14:paraId="6130C47E" w14:textId="77777777" w:rsidR="0074164B" w:rsidRDefault="0074164B" w:rsidP="0074164B">
    <w:pPr>
      <w:pStyle w:val="Header"/>
    </w:pPr>
  </w:p>
  <w:p w14:paraId="3E64FB27" w14:textId="77777777" w:rsidR="0074164B" w:rsidRDefault="0074164B" w:rsidP="0074164B">
    <w:pPr>
      <w:pStyle w:val="Header"/>
    </w:pPr>
  </w:p>
  <w:p w14:paraId="116B662A" w14:textId="3547DB46" w:rsidR="00E87A29" w:rsidRDefault="00E87A29" w:rsidP="0074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FFA"/>
    <w:multiLevelType w:val="hybridMultilevel"/>
    <w:tmpl w:val="FE28CC74"/>
    <w:lvl w:ilvl="0" w:tplc="1BD06EBA">
      <w:start w:val="1"/>
      <w:numFmt w:val="decimal"/>
      <w:lvlText w:val="%1."/>
      <w:lvlJc w:val="left"/>
      <w:pPr>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56E"/>
    <w:multiLevelType w:val="hybridMultilevel"/>
    <w:tmpl w:val="8BB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355"/>
    <w:multiLevelType w:val="hybridMultilevel"/>
    <w:tmpl w:val="FFC6E2C4"/>
    <w:lvl w:ilvl="0" w:tplc="2E666FA2">
      <w:start w:val="1"/>
      <w:numFmt w:val="bullet"/>
      <w:lvlText w:val=""/>
      <w:lvlJc w:val="left"/>
      <w:pPr>
        <w:ind w:left="720" w:hanging="360"/>
      </w:pPr>
      <w:rPr>
        <w:rFonts w:ascii="Symbol" w:hAnsi="Symbol" w:hint="default"/>
      </w:rPr>
    </w:lvl>
    <w:lvl w:ilvl="1" w:tplc="0DC6CCAE">
      <w:start w:val="1"/>
      <w:numFmt w:val="bullet"/>
      <w:lvlText w:val="o"/>
      <w:lvlJc w:val="left"/>
      <w:pPr>
        <w:ind w:left="1440" w:hanging="360"/>
      </w:pPr>
      <w:rPr>
        <w:rFonts w:ascii="Courier New" w:hAnsi="Courier New" w:hint="default"/>
      </w:rPr>
    </w:lvl>
    <w:lvl w:ilvl="2" w:tplc="A43867CA">
      <w:start w:val="1"/>
      <w:numFmt w:val="bullet"/>
      <w:lvlText w:val=""/>
      <w:lvlJc w:val="left"/>
      <w:pPr>
        <w:ind w:left="2160" w:hanging="360"/>
      </w:pPr>
      <w:rPr>
        <w:rFonts w:ascii="Wingdings" w:hAnsi="Wingdings" w:hint="default"/>
      </w:rPr>
    </w:lvl>
    <w:lvl w:ilvl="3" w:tplc="0B94AD7C">
      <w:start w:val="1"/>
      <w:numFmt w:val="bullet"/>
      <w:lvlText w:val=""/>
      <w:lvlJc w:val="left"/>
      <w:pPr>
        <w:ind w:left="2880" w:hanging="360"/>
      </w:pPr>
      <w:rPr>
        <w:rFonts w:ascii="Symbol" w:hAnsi="Symbol" w:hint="default"/>
      </w:rPr>
    </w:lvl>
    <w:lvl w:ilvl="4" w:tplc="19CAC8E0">
      <w:start w:val="1"/>
      <w:numFmt w:val="bullet"/>
      <w:lvlText w:val="o"/>
      <w:lvlJc w:val="left"/>
      <w:pPr>
        <w:ind w:left="3600" w:hanging="360"/>
      </w:pPr>
      <w:rPr>
        <w:rFonts w:ascii="Courier New" w:hAnsi="Courier New" w:hint="default"/>
      </w:rPr>
    </w:lvl>
    <w:lvl w:ilvl="5" w:tplc="F07E92C6">
      <w:start w:val="1"/>
      <w:numFmt w:val="bullet"/>
      <w:lvlText w:val=""/>
      <w:lvlJc w:val="left"/>
      <w:pPr>
        <w:ind w:left="4320" w:hanging="360"/>
      </w:pPr>
      <w:rPr>
        <w:rFonts w:ascii="Wingdings" w:hAnsi="Wingdings" w:hint="default"/>
      </w:rPr>
    </w:lvl>
    <w:lvl w:ilvl="6" w:tplc="36282560">
      <w:start w:val="1"/>
      <w:numFmt w:val="bullet"/>
      <w:lvlText w:val=""/>
      <w:lvlJc w:val="left"/>
      <w:pPr>
        <w:ind w:left="5040" w:hanging="360"/>
      </w:pPr>
      <w:rPr>
        <w:rFonts w:ascii="Symbol" w:hAnsi="Symbol" w:hint="default"/>
      </w:rPr>
    </w:lvl>
    <w:lvl w:ilvl="7" w:tplc="1DC446AC">
      <w:start w:val="1"/>
      <w:numFmt w:val="bullet"/>
      <w:lvlText w:val="o"/>
      <w:lvlJc w:val="left"/>
      <w:pPr>
        <w:ind w:left="5760" w:hanging="360"/>
      </w:pPr>
      <w:rPr>
        <w:rFonts w:ascii="Courier New" w:hAnsi="Courier New" w:hint="default"/>
      </w:rPr>
    </w:lvl>
    <w:lvl w:ilvl="8" w:tplc="CB2274E0">
      <w:start w:val="1"/>
      <w:numFmt w:val="bullet"/>
      <w:lvlText w:val=""/>
      <w:lvlJc w:val="left"/>
      <w:pPr>
        <w:ind w:left="6480" w:hanging="360"/>
      </w:pPr>
      <w:rPr>
        <w:rFonts w:ascii="Wingdings" w:hAnsi="Wingdings" w:hint="default"/>
      </w:rPr>
    </w:lvl>
  </w:abstractNum>
  <w:abstractNum w:abstractNumId="3" w15:restartNumberingAfterBreak="0">
    <w:nsid w:val="143D1032"/>
    <w:multiLevelType w:val="hybridMultilevel"/>
    <w:tmpl w:val="DD22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3495C"/>
    <w:multiLevelType w:val="hybridMultilevel"/>
    <w:tmpl w:val="2C6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54C2"/>
    <w:multiLevelType w:val="hybridMultilevel"/>
    <w:tmpl w:val="A5C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741BE"/>
    <w:multiLevelType w:val="hybridMultilevel"/>
    <w:tmpl w:val="1DFCAEFA"/>
    <w:lvl w:ilvl="0" w:tplc="5928DF96">
      <w:start w:val="1"/>
      <w:numFmt w:val="decimal"/>
      <w:pStyle w:val="IHI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938FB"/>
    <w:multiLevelType w:val="hybridMultilevel"/>
    <w:tmpl w:val="600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D00A8"/>
    <w:multiLevelType w:val="hybridMultilevel"/>
    <w:tmpl w:val="D44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C3E93"/>
    <w:multiLevelType w:val="hybridMultilevel"/>
    <w:tmpl w:val="8C58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F47DF"/>
    <w:multiLevelType w:val="hybridMultilevel"/>
    <w:tmpl w:val="4B44FE84"/>
    <w:lvl w:ilvl="0" w:tplc="BA96C0C0">
      <w:start w:val="1"/>
      <w:numFmt w:val="bullet"/>
      <w:pStyle w:val="IHI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5"/>
  </w:num>
  <w:num w:numId="6">
    <w:abstractNumId w:val="0"/>
  </w:num>
  <w:num w:numId="7">
    <w:abstractNumId w:val="1"/>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29"/>
    <w:rsid w:val="00005A5E"/>
    <w:rsid w:val="000077F2"/>
    <w:rsid w:val="0001289E"/>
    <w:rsid w:val="000169DC"/>
    <w:rsid w:val="000171F9"/>
    <w:rsid w:val="00035618"/>
    <w:rsid w:val="000453E0"/>
    <w:rsid w:val="00052EA3"/>
    <w:rsid w:val="000566F1"/>
    <w:rsid w:val="00087857"/>
    <w:rsid w:val="00097CC9"/>
    <w:rsid w:val="000A382F"/>
    <w:rsid w:val="000B073A"/>
    <w:rsid w:val="000C1A51"/>
    <w:rsid w:val="000C31C0"/>
    <w:rsid w:val="000C3F2F"/>
    <w:rsid w:val="000C4865"/>
    <w:rsid w:val="000C56E8"/>
    <w:rsid w:val="000D0499"/>
    <w:rsid w:val="000D443E"/>
    <w:rsid w:val="000E7F2C"/>
    <w:rsid w:val="000F7E6D"/>
    <w:rsid w:val="00100F52"/>
    <w:rsid w:val="0010312E"/>
    <w:rsid w:val="00105838"/>
    <w:rsid w:val="001102CE"/>
    <w:rsid w:val="00110F0F"/>
    <w:rsid w:val="00130CFB"/>
    <w:rsid w:val="00136962"/>
    <w:rsid w:val="00153D85"/>
    <w:rsid w:val="00174A18"/>
    <w:rsid w:val="0018589C"/>
    <w:rsid w:val="001B4CA3"/>
    <w:rsid w:val="001B4F50"/>
    <w:rsid w:val="001C1400"/>
    <w:rsid w:val="001C2C92"/>
    <w:rsid w:val="001F352E"/>
    <w:rsid w:val="001F4BB4"/>
    <w:rsid w:val="002074C6"/>
    <w:rsid w:val="00211EDF"/>
    <w:rsid w:val="00215FEF"/>
    <w:rsid w:val="002178AC"/>
    <w:rsid w:val="0021797E"/>
    <w:rsid w:val="00231603"/>
    <w:rsid w:val="0024233F"/>
    <w:rsid w:val="0024799F"/>
    <w:rsid w:val="00252BF8"/>
    <w:rsid w:val="00273993"/>
    <w:rsid w:val="00273C5A"/>
    <w:rsid w:val="0029104A"/>
    <w:rsid w:val="002A3253"/>
    <w:rsid w:val="002D13DE"/>
    <w:rsid w:val="002E51CC"/>
    <w:rsid w:val="00301A4F"/>
    <w:rsid w:val="00311B64"/>
    <w:rsid w:val="00320CE3"/>
    <w:rsid w:val="00331FCC"/>
    <w:rsid w:val="00332A6B"/>
    <w:rsid w:val="0033418F"/>
    <w:rsid w:val="003427F3"/>
    <w:rsid w:val="003560D3"/>
    <w:rsid w:val="00360479"/>
    <w:rsid w:val="003710F5"/>
    <w:rsid w:val="00372C74"/>
    <w:rsid w:val="00393F72"/>
    <w:rsid w:val="003A5729"/>
    <w:rsid w:val="003C52D3"/>
    <w:rsid w:val="003D66FA"/>
    <w:rsid w:val="003D7970"/>
    <w:rsid w:val="003F3EBF"/>
    <w:rsid w:val="003F73E1"/>
    <w:rsid w:val="003F782C"/>
    <w:rsid w:val="0040141F"/>
    <w:rsid w:val="004079B2"/>
    <w:rsid w:val="00407D6D"/>
    <w:rsid w:val="00410108"/>
    <w:rsid w:val="00411FAF"/>
    <w:rsid w:val="00416072"/>
    <w:rsid w:val="0042043F"/>
    <w:rsid w:val="00431640"/>
    <w:rsid w:val="004360F2"/>
    <w:rsid w:val="00440913"/>
    <w:rsid w:val="0045207B"/>
    <w:rsid w:val="00453388"/>
    <w:rsid w:val="00456C09"/>
    <w:rsid w:val="0045746B"/>
    <w:rsid w:val="00465928"/>
    <w:rsid w:val="0047730B"/>
    <w:rsid w:val="00484512"/>
    <w:rsid w:val="004A05A1"/>
    <w:rsid w:val="004A192B"/>
    <w:rsid w:val="004A1F28"/>
    <w:rsid w:val="004A1F56"/>
    <w:rsid w:val="004B09BE"/>
    <w:rsid w:val="004B11FB"/>
    <w:rsid w:val="004B1B47"/>
    <w:rsid w:val="004C0D22"/>
    <w:rsid w:val="004E5518"/>
    <w:rsid w:val="004F042F"/>
    <w:rsid w:val="005027EC"/>
    <w:rsid w:val="0050706A"/>
    <w:rsid w:val="005112B6"/>
    <w:rsid w:val="005128D2"/>
    <w:rsid w:val="005344F8"/>
    <w:rsid w:val="0053776B"/>
    <w:rsid w:val="00544AB2"/>
    <w:rsid w:val="00546431"/>
    <w:rsid w:val="0055106A"/>
    <w:rsid w:val="00561B1C"/>
    <w:rsid w:val="00564D76"/>
    <w:rsid w:val="0058087A"/>
    <w:rsid w:val="00583E69"/>
    <w:rsid w:val="00594492"/>
    <w:rsid w:val="005B58FF"/>
    <w:rsid w:val="005B6BC7"/>
    <w:rsid w:val="005C6F72"/>
    <w:rsid w:val="005D164B"/>
    <w:rsid w:val="005D1D8F"/>
    <w:rsid w:val="005D3EA4"/>
    <w:rsid w:val="005E57A2"/>
    <w:rsid w:val="005F1055"/>
    <w:rsid w:val="005F1748"/>
    <w:rsid w:val="005F2FE7"/>
    <w:rsid w:val="00616A08"/>
    <w:rsid w:val="0062555C"/>
    <w:rsid w:val="00626F84"/>
    <w:rsid w:val="00640182"/>
    <w:rsid w:val="00653906"/>
    <w:rsid w:val="00660496"/>
    <w:rsid w:val="006866B3"/>
    <w:rsid w:val="006914EC"/>
    <w:rsid w:val="006A4159"/>
    <w:rsid w:val="006B5F73"/>
    <w:rsid w:val="006C2A55"/>
    <w:rsid w:val="006F216F"/>
    <w:rsid w:val="00717258"/>
    <w:rsid w:val="00723961"/>
    <w:rsid w:val="00733616"/>
    <w:rsid w:val="0074164B"/>
    <w:rsid w:val="0074288D"/>
    <w:rsid w:val="007505D3"/>
    <w:rsid w:val="00762EFB"/>
    <w:rsid w:val="00770155"/>
    <w:rsid w:val="00783EC4"/>
    <w:rsid w:val="00787D32"/>
    <w:rsid w:val="00794550"/>
    <w:rsid w:val="007A4D7B"/>
    <w:rsid w:val="007B218A"/>
    <w:rsid w:val="007B70AC"/>
    <w:rsid w:val="007F469B"/>
    <w:rsid w:val="007F5CC9"/>
    <w:rsid w:val="00823B78"/>
    <w:rsid w:val="008429CF"/>
    <w:rsid w:val="00860BAF"/>
    <w:rsid w:val="00865F0C"/>
    <w:rsid w:val="008813E8"/>
    <w:rsid w:val="00883131"/>
    <w:rsid w:val="008841FC"/>
    <w:rsid w:val="00896480"/>
    <w:rsid w:val="008C2E4A"/>
    <w:rsid w:val="008C7AB4"/>
    <w:rsid w:val="008D3F4A"/>
    <w:rsid w:val="00901AB9"/>
    <w:rsid w:val="009540D8"/>
    <w:rsid w:val="00960B5F"/>
    <w:rsid w:val="00960F66"/>
    <w:rsid w:val="0096711C"/>
    <w:rsid w:val="00973F49"/>
    <w:rsid w:val="0098550A"/>
    <w:rsid w:val="00986F1E"/>
    <w:rsid w:val="00991991"/>
    <w:rsid w:val="009A53EB"/>
    <w:rsid w:val="009C2354"/>
    <w:rsid w:val="009C33B6"/>
    <w:rsid w:val="009D3FE0"/>
    <w:rsid w:val="009D5288"/>
    <w:rsid w:val="009D7464"/>
    <w:rsid w:val="009F67F2"/>
    <w:rsid w:val="00A0232F"/>
    <w:rsid w:val="00A051A3"/>
    <w:rsid w:val="00A13ABA"/>
    <w:rsid w:val="00A224AB"/>
    <w:rsid w:val="00A23F37"/>
    <w:rsid w:val="00A373A1"/>
    <w:rsid w:val="00A52BE4"/>
    <w:rsid w:val="00A53736"/>
    <w:rsid w:val="00A54773"/>
    <w:rsid w:val="00A55FDA"/>
    <w:rsid w:val="00A876DB"/>
    <w:rsid w:val="00A876E7"/>
    <w:rsid w:val="00AA526B"/>
    <w:rsid w:val="00AA5EAF"/>
    <w:rsid w:val="00AB3A14"/>
    <w:rsid w:val="00AB3D3F"/>
    <w:rsid w:val="00AC3CE6"/>
    <w:rsid w:val="00AC4760"/>
    <w:rsid w:val="00AD3314"/>
    <w:rsid w:val="00AE7BD8"/>
    <w:rsid w:val="00B2125A"/>
    <w:rsid w:val="00B3605D"/>
    <w:rsid w:val="00B4120B"/>
    <w:rsid w:val="00B45CC5"/>
    <w:rsid w:val="00B54980"/>
    <w:rsid w:val="00B56DEE"/>
    <w:rsid w:val="00B61EC5"/>
    <w:rsid w:val="00B6692E"/>
    <w:rsid w:val="00B67FC4"/>
    <w:rsid w:val="00B7097B"/>
    <w:rsid w:val="00B743F8"/>
    <w:rsid w:val="00B808ED"/>
    <w:rsid w:val="00B84EF0"/>
    <w:rsid w:val="00B8701D"/>
    <w:rsid w:val="00BB2D4E"/>
    <w:rsid w:val="00BC06E9"/>
    <w:rsid w:val="00BC418A"/>
    <w:rsid w:val="00BD60E7"/>
    <w:rsid w:val="00BE39FD"/>
    <w:rsid w:val="00BF3180"/>
    <w:rsid w:val="00BF6CB7"/>
    <w:rsid w:val="00C0498A"/>
    <w:rsid w:val="00C2075A"/>
    <w:rsid w:val="00C213DF"/>
    <w:rsid w:val="00C33C43"/>
    <w:rsid w:val="00C46C0F"/>
    <w:rsid w:val="00C50022"/>
    <w:rsid w:val="00C51357"/>
    <w:rsid w:val="00C54FBF"/>
    <w:rsid w:val="00C63868"/>
    <w:rsid w:val="00C72B05"/>
    <w:rsid w:val="00C8397C"/>
    <w:rsid w:val="00CA689F"/>
    <w:rsid w:val="00CB4E89"/>
    <w:rsid w:val="00CC2F67"/>
    <w:rsid w:val="00CC362A"/>
    <w:rsid w:val="00CD1291"/>
    <w:rsid w:val="00CD6992"/>
    <w:rsid w:val="00CE0EC8"/>
    <w:rsid w:val="00D068CA"/>
    <w:rsid w:val="00D12012"/>
    <w:rsid w:val="00D12859"/>
    <w:rsid w:val="00D1665A"/>
    <w:rsid w:val="00D17C08"/>
    <w:rsid w:val="00D2113F"/>
    <w:rsid w:val="00D619FB"/>
    <w:rsid w:val="00D63EBB"/>
    <w:rsid w:val="00D669C8"/>
    <w:rsid w:val="00D708F2"/>
    <w:rsid w:val="00D90AF1"/>
    <w:rsid w:val="00D96963"/>
    <w:rsid w:val="00DA7785"/>
    <w:rsid w:val="00DB05D4"/>
    <w:rsid w:val="00DB4783"/>
    <w:rsid w:val="00DE25D8"/>
    <w:rsid w:val="00DE5AA1"/>
    <w:rsid w:val="00E05DFD"/>
    <w:rsid w:val="00E13A5C"/>
    <w:rsid w:val="00E17045"/>
    <w:rsid w:val="00E42253"/>
    <w:rsid w:val="00E54E35"/>
    <w:rsid w:val="00E71438"/>
    <w:rsid w:val="00E77D20"/>
    <w:rsid w:val="00E81CC9"/>
    <w:rsid w:val="00E8425B"/>
    <w:rsid w:val="00E87A29"/>
    <w:rsid w:val="00EB1863"/>
    <w:rsid w:val="00EB59EB"/>
    <w:rsid w:val="00EC16CE"/>
    <w:rsid w:val="00EC39B2"/>
    <w:rsid w:val="00ED2CFF"/>
    <w:rsid w:val="00ED7F37"/>
    <w:rsid w:val="00EE19C9"/>
    <w:rsid w:val="00EF3DBA"/>
    <w:rsid w:val="00EF7AB3"/>
    <w:rsid w:val="00F0001C"/>
    <w:rsid w:val="00F05081"/>
    <w:rsid w:val="00F11C76"/>
    <w:rsid w:val="00F144CA"/>
    <w:rsid w:val="00F313CB"/>
    <w:rsid w:val="00F32D00"/>
    <w:rsid w:val="00F33AE5"/>
    <w:rsid w:val="00F37B69"/>
    <w:rsid w:val="00F46D68"/>
    <w:rsid w:val="00F52839"/>
    <w:rsid w:val="00F5285B"/>
    <w:rsid w:val="00F53274"/>
    <w:rsid w:val="00F55B50"/>
    <w:rsid w:val="00F66D04"/>
    <w:rsid w:val="00F86EDB"/>
    <w:rsid w:val="00F95680"/>
    <w:rsid w:val="00FA671F"/>
    <w:rsid w:val="00FC20FB"/>
    <w:rsid w:val="00FD16CD"/>
    <w:rsid w:val="00FE3FF5"/>
    <w:rsid w:val="02310122"/>
    <w:rsid w:val="02FEF915"/>
    <w:rsid w:val="0379275B"/>
    <w:rsid w:val="09DDD093"/>
    <w:rsid w:val="0A6FECE6"/>
    <w:rsid w:val="0A9EB63A"/>
    <w:rsid w:val="0FDC78E0"/>
    <w:rsid w:val="18FF9384"/>
    <w:rsid w:val="19E20AA3"/>
    <w:rsid w:val="1E1594EB"/>
    <w:rsid w:val="1E181345"/>
    <w:rsid w:val="1F90165C"/>
    <w:rsid w:val="2443E205"/>
    <w:rsid w:val="2B861DA0"/>
    <w:rsid w:val="2B939415"/>
    <w:rsid w:val="2D21EE01"/>
    <w:rsid w:val="2EE04A0A"/>
    <w:rsid w:val="30BA2B02"/>
    <w:rsid w:val="31D74B00"/>
    <w:rsid w:val="33953FFF"/>
    <w:rsid w:val="35E7D426"/>
    <w:rsid w:val="380EBABB"/>
    <w:rsid w:val="3868123C"/>
    <w:rsid w:val="3A667C91"/>
    <w:rsid w:val="3BE00969"/>
    <w:rsid w:val="3C738257"/>
    <w:rsid w:val="401160E4"/>
    <w:rsid w:val="424DDF5D"/>
    <w:rsid w:val="473E9CB5"/>
    <w:rsid w:val="4AF12F69"/>
    <w:rsid w:val="4EE21BCA"/>
    <w:rsid w:val="5612B553"/>
    <w:rsid w:val="58644F61"/>
    <w:rsid w:val="5A5F45C5"/>
    <w:rsid w:val="5A9E8CB8"/>
    <w:rsid w:val="5C488076"/>
    <w:rsid w:val="6466A2F9"/>
    <w:rsid w:val="64CCB0DC"/>
    <w:rsid w:val="684EBA49"/>
    <w:rsid w:val="6A0904C4"/>
    <w:rsid w:val="6AC5C8EB"/>
    <w:rsid w:val="6C2B74FE"/>
    <w:rsid w:val="6E4DBA39"/>
    <w:rsid w:val="708C4E94"/>
    <w:rsid w:val="708FA83D"/>
    <w:rsid w:val="70D01693"/>
    <w:rsid w:val="779E5325"/>
    <w:rsid w:val="7A59C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3825"/>
  <w15:chartTrackingRefBased/>
  <w15:docId w15:val="{2A0745BC-4A28-4330-9EC6-DA73D0C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1863"/>
    <w:pPr>
      <w:spacing w:after="120" w:line="276" w:lineRule="auto"/>
    </w:pPr>
    <w:rPr>
      <w:rFonts w:ascii="Georgia" w:hAnsi="Georgia"/>
      <w:sz w:val="20"/>
    </w:rPr>
  </w:style>
  <w:style w:type="paragraph" w:styleId="Heading1">
    <w:name w:val="heading 1"/>
    <w:basedOn w:val="Normal"/>
    <w:next w:val="Normal"/>
    <w:link w:val="Heading1Char"/>
    <w:uiPriority w:val="9"/>
    <w:rsid w:val="008841FC"/>
    <w:pPr>
      <w:spacing w:before="120"/>
      <w:ind w:left="576"/>
      <w:outlineLvl w:val="0"/>
    </w:pPr>
    <w:rPr>
      <w:rFonts w:ascii="Roboto Medium" w:eastAsiaTheme="minorEastAsia" w:hAnsi="Roboto Medium"/>
      <w:color w:val="009FC2"/>
      <w:sz w:val="36"/>
      <w:szCs w:val="20"/>
      <w:lang w:eastAsia="ja-JP"/>
    </w:rPr>
  </w:style>
  <w:style w:type="paragraph" w:styleId="Heading2">
    <w:name w:val="heading 2"/>
    <w:basedOn w:val="Normal"/>
    <w:next w:val="Normal"/>
    <w:link w:val="Heading2Char"/>
    <w:uiPriority w:val="9"/>
    <w:semiHidden/>
    <w:unhideWhenUsed/>
    <w:qFormat/>
    <w:rsid w:val="00884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29"/>
    <w:rPr>
      <w:rFonts w:ascii="Segoe UI" w:hAnsi="Segoe UI" w:cs="Segoe UI"/>
      <w:sz w:val="18"/>
      <w:szCs w:val="18"/>
    </w:rPr>
  </w:style>
  <w:style w:type="paragraph" w:styleId="Header">
    <w:name w:val="header"/>
    <w:basedOn w:val="Normal"/>
    <w:link w:val="HeaderChar"/>
    <w:uiPriority w:val="99"/>
    <w:unhideWhenUsed/>
    <w:rsid w:val="00E8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29"/>
  </w:style>
  <w:style w:type="paragraph" w:styleId="Footer">
    <w:name w:val="footer"/>
    <w:basedOn w:val="Normal"/>
    <w:link w:val="FooterChar"/>
    <w:uiPriority w:val="99"/>
    <w:unhideWhenUsed/>
    <w:qFormat/>
    <w:rsid w:val="00E8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29"/>
  </w:style>
  <w:style w:type="paragraph" w:customStyle="1" w:styleId="Footer2">
    <w:name w:val="Footer2"/>
    <w:basedOn w:val="Normal"/>
    <w:qFormat/>
    <w:rsid w:val="00E87A29"/>
    <w:pPr>
      <w:autoSpaceDE w:val="0"/>
      <w:autoSpaceDN w:val="0"/>
      <w:adjustRightInd w:val="0"/>
      <w:spacing w:after="0" w:line="288" w:lineRule="auto"/>
      <w:jc w:val="right"/>
      <w:textAlignment w:val="center"/>
    </w:pPr>
    <w:rPr>
      <w:rFonts w:ascii="Arial" w:hAnsi="Arial" w:cs="Arial"/>
      <w:color w:val="000000"/>
      <w:sz w:val="16"/>
      <w:szCs w:val="24"/>
    </w:rPr>
  </w:style>
  <w:style w:type="character" w:customStyle="1" w:styleId="Heading1Char">
    <w:name w:val="Heading 1 Char"/>
    <w:basedOn w:val="DefaultParagraphFont"/>
    <w:link w:val="Heading1"/>
    <w:uiPriority w:val="9"/>
    <w:rsid w:val="008841FC"/>
    <w:rPr>
      <w:rFonts w:ascii="Roboto Medium" w:eastAsiaTheme="minorEastAsia" w:hAnsi="Roboto Medium"/>
      <w:color w:val="009FC2"/>
      <w:sz w:val="36"/>
      <w:szCs w:val="20"/>
      <w:lang w:eastAsia="ja-JP"/>
    </w:rPr>
  </w:style>
  <w:style w:type="paragraph" w:customStyle="1" w:styleId="IHIHeading3">
    <w:name w:val="IHI Heading 3"/>
    <w:basedOn w:val="Heading2"/>
    <w:next w:val="Normal"/>
    <w:qFormat/>
    <w:rsid w:val="008841FC"/>
    <w:pPr>
      <w:spacing w:before="160" w:line="240" w:lineRule="auto"/>
      <w:ind w:left="576"/>
    </w:pPr>
    <w:rPr>
      <w:rFonts w:ascii="Roboto Medium" w:hAnsi="Roboto Medium"/>
      <w:bCs/>
      <w:color w:val="455560"/>
      <w:sz w:val="32"/>
      <w:lang w:eastAsia="ja-JP"/>
    </w:rPr>
  </w:style>
  <w:style w:type="paragraph" w:customStyle="1" w:styleId="IHIHeading4">
    <w:name w:val="IHI Heading 4"/>
    <w:basedOn w:val="Normal"/>
    <w:next w:val="Normal"/>
    <w:qFormat/>
    <w:rsid w:val="008841FC"/>
    <w:pPr>
      <w:spacing w:before="200" w:after="0"/>
      <w:ind w:left="576"/>
    </w:pPr>
    <w:rPr>
      <w:rFonts w:ascii="Roboto Medium" w:eastAsiaTheme="minorEastAsia" w:hAnsi="Roboto Medium"/>
      <w:color w:val="455560"/>
      <w:sz w:val="24"/>
      <w:szCs w:val="20"/>
      <w:lang w:eastAsia="ja-JP"/>
    </w:rPr>
  </w:style>
  <w:style w:type="paragraph" w:customStyle="1" w:styleId="IHINumberList">
    <w:name w:val="IHI Number List"/>
    <w:basedOn w:val="ListParagraph"/>
    <w:uiPriority w:val="1"/>
    <w:qFormat/>
    <w:rsid w:val="008841FC"/>
    <w:pPr>
      <w:numPr>
        <w:numId w:val="1"/>
      </w:numPr>
      <w:spacing w:before="60" w:after="60" w:line="240" w:lineRule="auto"/>
      <w:ind w:left="1296" w:hanging="288"/>
      <w:contextualSpacing w:val="0"/>
    </w:pPr>
    <w:rPr>
      <w:rFonts w:eastAsiaTheme="minorEastAsia"/>
      <w:szCs w:val="20"/>
      <w:lang w:eastAsia="ja-JP"/>
    </w:rPr>
  </w:style>
  <w:style w:type="paragraph" w:customStyle="1" w:styleId="IHIBulletList">
    <w:name w:val="IHI Bullet List"/>
    <w:basedOn w:val="Normal"/>
    <w:uiPriority w:val="1"/>
    <w:qFormat/>
    <w:rsid w:val="008841FC"/>
    <w:pPr>
      <w:numPr>
        <w:numId w:val="2"/>
      </w:numPr>
      <w:autoSpaceDE w:val="0"/>
      <w:autoSpaceDN w:val="0"/>
      <w:adjustRightInd w:val="0"/>
      <w:spacing w:before="60" w:after="60" w:line="240" w:lineRule="auto"/>
      <w:ind w:left="1296" w:hanging="288"/>
      <w:mirrorIndents/>
    </w:pPr>
    <w:rPr>
      <w:rFonts w:ascii="Roboto" w:eastAsiaTheme="minorEastAsia" w:hAnsi="Roboto" w:cs="Georgia"/>
      <w:color w:val="000000"/>
      <w:szCs w:val="20"/>
      <w:lang w:eastAsia="ja-JP"/>
    </w:rPr>
  </w:style>
  <w:style w:type="paragraph" w:styleId="ListParagraph">
    <w:name w:val="List Paragraph"/>
    <w:basedOn w:val="Normal"/>
    <w:link w:val="ListParagraphChar"/>
    <w:uiPriority w:val="34"/>
    <w:qFormat/>
    <w:rsid w:val="008841FC"/>
    <w:pPr>
      <w:ind w:left="720"/>
      <w:contextualSpacing/>
    </w:pPr>
    <w:rPr>
      <w:rFonts w:ascii="Roboto" w:hAnsi="Roboto"/>
    </w:rPr>
  </w:style>
  <w:style w:type="paragraph" w:customStyle="1" w:styleId="BodyCopy">
    <w:name w:val="Body Copy"/>
    <w:basedOn w:val="NoSpacing"/>
    <w:link w:val="BodyCopyChar"/>
    <w:qFormat/>
    <w:rsid w:val="008841FC"/>
    <w:pPr>
      <w:spacing w:before="120" w:after="60"/>
      <w:ind w:left="576"/>
    </w:pPr>
    <w:rPr>
      <w:rFonts w:ascii="Roboto" w:hAnsi="Roboto"/>
      <w:color w:val="455560"/>
    </w:rPr>
  </w:style>
  <w:style w:type="character" w:customStyle="1" w:styleId="ListParagraphChar">
    <w:name w:val="List Paragraph Char"/>
    <w:basedOn w:val="DefaultParagraphFont"/>
    <w:link w:val="ListParagraph"/>
    <w:uiPriority w:val="34"/>
    <w:rsid w:val="008841FC"/>
    <w:rPr>
      <w:rFonts w:ascii="Roboto" w:hAnsi="Roboto"/>
    </w:rPr>
  </w:style>
  <w:style w:type="character" w:customStyle="1" w:styleId="BodyCopyChar">
    <w:name w:val="Body Copy Char"/>
    <w:basedOn w:val="ListParagraphChar"/>
    <w:link w:val="BodyCopy"/>
    <w:rsid w:val="008841FC"/>
    <w:rPr>
      <w:rFonts w:ascii="Roboto" w:hAnsi="Roboto"/>
      <w:color w:val="455560"/>
    </w:rPr>
  </w:style>
  <w:style w:type="character" w:customStyle="1" w:styleId="Heading2Char">
    <w:name w:val="Heading 2 Char"/>
    <w:basedOn w:val="DefaultParagraphFont"/>
    <w:link w:val="Heading2"/>
    <w:uiPriority w:val="9"/>
    <w:semiHidden/>
    <w:rsid w:val="008841F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841FC"/>
    <w:pPr>
      <w:spacing w:after="0" w:line="240" w:lineRule="auto"/>
    </w:pPr>
  </w:style>
  <w:style w:type="character" w:styleId="Hyperlink">
    <w:name w:val="Hyperlink"/>
    <w:basedOn w:val="DefaultParagraphFont"/>
    <w:uiPriority w:val="99"/>
    <w:unhideWhenUsed/>
    <w:rsid w:val="00EB1863"/>
    <w:rPr>
      <w:color w:val="007996"/>
      <w:u w:val="single"/>
    </w:rPr>
  </w:style>
  <w:style w:type="paragraph" w:customStyle="1" w:styleId="Normal-Indented">
    <w:name w:val="Normal - Indented"/>
    <w:qFormat/>
    <w:rsid w:val="00EB1863"/>
    <w:pPr>
      <w:spacing w:before="240" w:after="240" w:line="276" w:lineRule="auto"/>
      <w:ind w:left="2160"/>
    </w:pPr>
    <w:rPr>
      <w:rFonts w:ascii="Georgia" w:hAnsi="Georgia" w:cs="Georgia"/>
      <w:spacing w:val="-1"/>
      <w:sz w:val="20"/>
      <w:szCs w:val="20"/>
    </w:rPr>
  </w:style>
  <w:style w:type="table" w:styleId="TableGrid">
    <w:name w:val="Table Grid"/>
    <w:basedOn w:val="TableNormal"/>
    <w:uiPriority w:val="59"/>
    <w:rsid w:val="00EB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autoRedefine/>
    <w:rsid w:val="00CE0EC8"/>
    <w:pPr>
      <w:autoSpaceDE w:val="0"/>
      <w:autoSpaceDN w:val="0"/>
      <w:adjustRightInd w:val="0"/>
      <w:spacing w:after="240" w:line="240" w:lineRule="auto"/>
      <w:ind w:left="360"/>
      <w:textAlignment w:val="center"/>
    </w:pPr>
    <w:rPr>
      <w:rFonts w:ascii="Roboto" w:hAnsi="Roboto" w:cs="Georgia"/>
      <w:color w:val="000000" w:themeColor="text1"/>
      <w:spacing w:val="-4"/>
      <w:sz w:val="24"/>
      <w:szCs w:val="24"/>
    </w:rPr>
  </w:style>
  <w:style w:type="paragraph" w:styleId="NormalWeb">
    <w:name w:val="Normal (Web)"/>
    <w:basedOn w:val="Normal"/>
    <w:uiPriority w:val="99"/>
    <w:unhideWhenUsed/>
    <w:rsid w:val="00EB1863"/>
    <w:pPr>
      <w:spacing w:before="100" w:beforeAutospacing="1" w:after="100" w:afterAutospacing="1"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EB1863"/>
    <w:pPr>
      <w:widowControl w:val="0"/>
      <w:spacing w:after="240" w:line="240" w:lineRule="auto"/>
    </w:pPr>
    <w:rPr>
      <w:rFonts w:ascii="Arial" w:eastAsia="Calibri" w:hAnsi="Arial" w:cs="Times New Roman"/>
      <w:sz w:val="24"/>
      <w:szCs w:val="20"/>
    </w:rPr>
  </w:style>
  <w:style w:type="character" w:customStyle="1" w:styleId="BodyTextChar">
    <w:name w:val="Body Text Char"/>
    <w:basedOn w:val="DefaultParagraphFont"/>
    <w:link w:val="BodyText"/>
    <w:uiPriority w:val="1"/>
    <w:rsid w:val="00EB1863"/>
    <w:rPr>
      <w:rFonts w:ascii="Arial" w:eastAsia="Calibri" w:hAnsi="Arial" w:cs="Times New Roman"/>
      <w:sz w:val="24"/>
      <w:szCs w:val="20"/>
    </w:rPr>
  </w:style>
  <w:style w:type="character" w:styleId="CommentReference">
    <w:name w:val="annotation reference"/>
    <w:basedOn w:val="DefaultParagraphFont"/>
    <w:uiPriority w:val="99"/>
    <w:semiHidden/>
    <w:unhideWhenUsed/>
    <w:rsid w:val="00EB1863"/>
    <w:rPr>
      <w:sz w:val="16"/>
      <w:szCs w:val="16"/>
    </w:rPr>
  </w:style>
  <w:style w:type="paragraph" w:styleId="CommentText">
    <w:name w:val="annotation text"/>
    <w:basedOn w:val="Normal"/>
    <w:link w:val="CommentTextChar"/>
    <w:uiPriority w:val="99"/>
    <w:unhideWhenUsed/>
    <w:rsid w:val="00EB1863"/>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EB1863"/>
    <w:rPr>
      <w:rFonts w:ascii="Arial" w:eastAsia="Times New Roman" w:hAnsi="Arial" w:cs="Times New Roman"/>
      <w:sz w:val="20"/>
      <w:szCs w:val="20"/>
    </w:rPr>
  </w:style>
  <w:style w:type="paragraph" w:customStyle="1" w:styleId="BodyTextcen">
    <w:name w:val="Body Text cen"/>
    <w:basedOn w:val="BodyText"/>
    <w:qFormat/>
    <w:rsid w:val="00EB1863"/>
    <w:pPr>
      <w:jc w:val="center"/>
    </w:pPr>
    <w:rPr>
      <w:b/>
    </w:rPr>
  </w:style>
  <w:style w:type="character" w:styleId="FollowedHyperlink">
    <w:name w:val="FollowedHyperlink"/>
    <w:basedOn w:val="DefaultParagraphFont"/>
    <w:uiPriority w:val="99"/>
    <w:semiHidden/>
    <w:unhideWhenUsed/>
    <w:rsid w:val="004360F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213DF"/>
    <w:pPr>
      <w:spacing w:after="12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C213DF"/>
    <w:rPr>
      <w:rFonts w:ascii="Georgia" w:eastAsia="Times New Roman" w:hAnsi="Georgia" w:cs="Times New Roman"/>
      <w:b/>
      <w:bCs/>
      <w:sz w:val="20"/>
      <w:szCs w:val="20"/>
    </w:rPr>
  </w:style>
  <w:style w:type="character" w:styleId="Mention">
    <w:name w:val="Mention"/>
    <w:basedOn w:val="DefaultParagraphFont"/>
    <w:uiPriority w:val="99"/>
    <w:unhideWhenUsed/>
    <w:rsid w:val="005D3EA4"/>
    <w:rPr>
      <w:color w:val="2B579A"/>
      <w:shd w:val="clear" w:color="auto" w:fill="E6E6E6"/>
    </w:rPr>
  </w:style>
  <w:style w:type="paragraph" w:styleId="Revision">
    <w:name w:val="Revision"/>
    <w:hidden/>
    <w:uiPriority w:val="99"/>
    <w:semiHidden/>
    <w:rsid w:val="000F7E6D"/>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hi.org/Engage/Initiatives/Age-Friendly-Health-Systems/Pages/Join%20the%20Moveme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fhs@ihi.org" TargetMode="External"/><Relationship Id="rId2" Type="http://schemas.openxmlformats.org/officeDocument/2006/relationships/customXml" Target="../customXml/item2.xml"/><Relationship Id="rId16" Type="http://schemas.openxmlformats.org/officeDocument/2006/relationships/hyperlink" Target="mailto:ccaendy@IH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caendy@IHI.or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ccanedy/Downloads/ihi.org/AgeFriendly" TargetMode="External"/><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1.png"/></Relationships>
</file>

<file path=word/documenttasks/documenttasks1.xml><?xml version="1.0" encoding="utf-8"?>
<t:Tasks xmlns:t="http://schemas.microsoft.com/office/tasks/2019/documenttasks">
  <t:Task id="{D0196EC3-FC45-4C45-90DA-FEE6BA7F6D2D}">
    <t:Anchor>
      <t:Comment id="337441894"/>
    </t:Anchor>
    <t:History>
      <t:Event id="{F9675D98-F7AB-4DD0-AC38-22325C124C06}" time="2021-06-14T19:44:15Z">
        <t:Attribution userId="S::smaki@ihi.org::3d793085-760d-4be4-8440-b49a0061a1e1" userProvider="AD" userName="Sumire Maki"/>
        <t:Anchor>
          <t:Comment id="337441894"/>
        </t:Anchor>
        <t:Create/>
      </t:Event>
      <t:Event id="{2382FB75-30F9-4349-8C46-1919A22FF99A}" time="2021-06-14T19:44:15Z">
        <t:Attribution userId="S::smaki@ihi.org::3d793085-760d-4be4-8440-b49a0061a1e1" userProvider="AD" userName="Sumire Maki"/>
        <t:Anchor>
          <t:Comment id="337441894"/>
        </t:Anchor>
        <t:Assign userId="S::ccanedy@ihi.org::c6c4d6f5-2dd8-4652-8ed7-8b448cb6941a" userProvider="AD" userName="Chelsea Canedy"/>
      </t:Event>
      <t:Event id="{76FCC4E6-E5DA-41DE-A172-3BFCB8B34C51}" time="2021-06-14T19:44:15Z">
        <t:Attribution userId="S::smaki@ihi.org::3d793085-760d-4be4-8440-b49a0061a1e1" userProvider="AD" userName="Sumire Maki"/>
        <t:Anchor>
          <t:Comment id="337441894"/>
        </t:Anchor>
        <t:SetTitle title="@Chelsea Canedy should we specify these with numbers as an example? for example: 1-2 recruitment calls, 5-6 monthly calls and 3-4 deep dive sessions"/>
      </t:Event>
      <t:Event id="{46843952-A043-4605-AFC4-EB2CDC71EBA9}" time="2021-07-08T20:45:13Z">
        <t:Attribution userId="S::ccanedy@ihi.org::c6c4d6f5-2dd8-4652-8ed7-8b448cb6941a" userProvider="AD" userName="Chelsea Cane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138CFA64AA0D4AAA8390E298F7C75C" ma:contentTypeVersion="15" ma:contentTypeDescription="Create a new document." ma:contentTypeScope="" ma:versionID="bfc718e907ee189bf49b7fb10cedab95">
  <xsd:schema xmlns:xsd="http://www.w3.org/2001/XMLSchema" xmlns:xs="http://www.w3.org/2001/XMLSchema" xmlns:p="http://schemas.microsoft.com/office/2006/metadata/properties" xmlns:ns1="http://schemas.microsoft.com/sharepoint/v3" xmlns:ns2="525a6f84-b7fc-4e9f-a59f-3ff8cd9bf9ce" xmlns:ns3="5eb4bfa2-45e9-4960-b91e-53a91a81cc0c" targetNamespace="http://schemas.microsoft.com/office/2006/metadata/properties" ma:root="true" ma:fieldsID="6f005f0f3370cd0b615db807c606ff75" ns1:_="" ns2:_="" ns3:_="">
    <xsd:import namespace="http://schemas.microsoft.com/sharepoint/v3"/>
    <xsd:import namespace="525a6f84-b7fc-4e9f-a59f-3ff8cd9bf9ce"/>
    <xsd:import namespace="5eb4bfa2-45e9-4960-b91e-53a91a81c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a6f84-b7fc-4e9f-a59f-3ff8cd9bf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4bfa2-45e9-4960-b91e-53a91a81cc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E8187-1175-4270-8A69-6A080883D9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26447A-A3E4-4A84-A4BA-B8D6E4D8720A}"/>
</file>

<file path=customXml/itemProps3.xml><?xml version="1.0" encoding="utf-8"?>
<ds:datastoreItem xmlns:ds="http://schemas.openxmlformats.org/officeDocument/2006/customXml" ds:itemID="{A196F777-0C60-48DB-BE02-0E800EA49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2577</Words>
  <Characters>14692</Characters>
  <Application>Microsoft Office Word</Application>
  <DocSecurity>0</DocSecurity>
  <Lines>122</Lines>
  <Paragraphs>34</Paragraphs>
  <ScaleCrop>false</ScaleCrop>
  <Company/>
  <LinksUpToDate>false</LinksUpToDate>
  <CharactersWithSpaces>17235</CharactersWithSpaces>
  <SharedDoc>false</SharedDoc>
  <HLinks>
    <vt:vector size="30" baseType="variant">
      <vt:variant>
        <vt:i4>2031664</vt:i4>
      </vt:variant>
      <vt:variant>
        <vt:i4>12</vt:i4>
      </vt:variant>
      <vt:variant>
        <vt:i4>0</vt:i4>
      </vt:variant>
      <vt:variant>
        <vt:i4>5</vt:i4>
      </vt:variant>
      <vt:variant>
        <vt:lpwstr>mailto:afhs@ihi.org</vt:lpwstr>
      </vt:variant>
      <vt:variant>
        <vt:lpwstr/>
      </vt:variant>
      <vt:variant>
        <vt:i4>8323164</vt:i4>
      </vt:variant>
      <vt:variant>
        <vt:i4>9</vt:i4>
      </vt:variant>
      <vt:variant>
        <vt:i4>0</vt:i4>
      </vt:variant>
      <vt:variant>
        <vt:i4>5</vt:i4>
      </vt:variant>
      <vt:variant>
        <vt:lpwstr>mailto:ccaendy@IHI.org</vt:lpwstr>
      </vt:variant>
      <vt:variant>
        <vt:lpwstr/>
      </vt:variant>
      <vt:variant>
        <vt:i4>8323164</vt:i4>
      </vt:variant>
      <vt:variant>
        <vt:i4>6</vt:i4>
      </vt:variant>
      <vt:variant>
        <vt:i4>0</vt:i4>
      </vt:variant>
      <vt:variant>
        <vt:i4>5</vt:i4>
      </vt:variant>
      <vt:variant>
        <vt:lpwstr>mailto:ccaendy@IHI.org</vt:lpwstr>
      </vt:variant>
      <vt:variant>
        <vt:lpwstr/>
      </vt:variant>
      <vt:variant>
        <vt:i4>2883587</vt:i4>
      </vt:variant>
      <vt:variant>
        <vt:i4>3</vt:i4>
      </vt:variant>
      <vt:variant>
        <vt:i4>0</vt:i4>
      </vt:variant>
      <vt:variant>
        <vt:i4>5</vt:i4>
      </vt:variant>
      <vt:variant>
        <vt:lpwstr>C:\Users\ccanedy\Downloads\ihi.org\AgeFriendly</vt:lpwstr>
      </vt:variant>
      <vt:variant>
        <vt:lpwstr/>
      </vt:variant>
      <vt:variant>
        <vt:i4>6815855</vt:i4>
      </vt:variant>
      <vt:variant>
        <vt:i4>0</vt:i4>
      </vt:variant>
      <vt:variant>
        <vt:i4>0</vt:i4>
      </vt:variant>
      <vt:variant>
        <vt:i4>5</vt:i4>
      </vt:variant>
      <vt:variant>
        <vt:lpwstr>http://www.ihi.org/Engage/Initiatives/Age-Friendly-Health-Systems/Pages/Join the Movement.aspx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Pelton</dc:creator>
  <cp:keywords/>
  <dc:description/>
  <cp:lastModifiedBy>Joelle Baehrend</cp:lastModifiedBy>
  <cp:revision>210</cp:revision>
  <dcterms:created xsi:type="dcterms:W3CDTF">2021-06-07T23:38:00Z</dcterms:created>
  <dcterms:modified xsi:type="dcterms:W3CDTF">2021-08-24T12:42:00Z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0x0101002B138CFA64AA0D4AAA8390E298F7C75C</vt:lpwstr>
  </property>
</Properties>
</file>